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FC0" w:rsidRDefault="005B33A5" w:rsidP="00365FE2">
      <w:pPr>
        <w:jc w:val="center"/>
        <w:rPr>
          <w:color w:val="002060"/>
          <w:sz w:val="36"/>
          <w:szCs w:val="36"/>
        </w:rPr>
      </w:pPr>
      <w:r>
        <w:rPr>
          <w:color w:val="002060"/>
          <w:sz w:val="36"/>
          <w:szCs w:val="36"/>
        </w:rPr>
        <w:t xml:space="preserve"> </w:t>
      </w:r>
    </w:p>
    <w:p w:rsidR="00365FE2" w:rsidRPr="00C511B0" w:rsidRDefault="00365FE2" w:rsidP="00365FE2">
      <w:pPr>
        <w:jc w:val="center"/>
        <w:rPr>
          <w:color w:val="002060"/>
          <w:sz w:val="36"/>
          <w:szCs w:val="36"/>
        </w:rPr>
      </w:pPr>
      <w:bookmarkStart w:id="0" w:name="_GoBack"/>
      <w:bookmarkEnd w:id="0"/>
      <w:r w:rsidRPr="00C511B0">
        <w:rPr>
          <w:color w:val="002060"/>
          <w:sz w:val="36"/>
          <w:szCs w:val="36"/>
        </w:rPr>
        <w:t xml:space="preserve">Revision of the language </w:t>
      </w:r>
    </w:p>
    <w:p w:rsidR="00C511B0" w:rsidRPr="00C86159" w:rsidRDefault="00C86159" w:rsidP="00C86159">
      <w:pPr>
        <w:jc w:val="center"/>
        <w:rPr>
          <w:color w:val="002060"/>
          <w:sz w:val="36"/>
          <w:szCs w:val="36"/>
        </w:rPr>
      </w:pPr>
      <w:r w:rsidRPr="00C86159">
        <w:rPr>
          <w:color w:val="002060"/>
          <w:sz w:val="36"/>
          <w:szCs w:val="36"/>
        </w:rPr>
        <w:t>Guidelines to use</w:t>
      </w:r>
      <w:r w:rsidR="00365FE2" w:rsidRPr="00C86159">
        <w:rPr>
          <w:color w:val="002060"/>
          <w:sz w:val="36"/>
          <w:szCs w:val="36"/>
        </w:rPr>
        <w:t xml:space="preserve"> in all public communications and teachings </w:t>
      </w:r>
    </w:p>
    <w:p w:rsidR="00365FE2" w:rsidRDefault="00C511B0" w:rsidP="00A85CCE">
      <w:pPr>
        <w:jc w:val="center"/>
        <w:rPr>
          <w:color w:val="002060"/>
          <w:sz w:val="28"/>
          <w:szCs w:val="28"/>
        </w:rPr>
      </w:pPr>
      <w:r>
        <w:rPr>
          <w:color w:val="002060"/>
          <w:sz w:val="28"/>
          <w:szCs w:val="28"/>
        </w:rPr>
        <w:t>To reduce legal risk</w:t>
      </w:r>
    </w:p>
    <w:p w:rsidR="00A85CCE" w:rsidRPr="00A85CCE" w:rsidRDefault="00A85CCE" w:rsidP="00A85CCE">
      <w:pPr>
        <w:jc w:val="center"/>
        <w:rPr>
          <w:color w:val="002060"/>
          <w:sz w:val="28"/>
          <w:szCs w:val="28"/>
        </w:rPr>
      </w:pPr>
    </w:p>
    <w:p w:rsidR="00365FE2" w:rsidRDefault="00365FE2" w:rsidP="00365FE2">
      <w:pPr>
        <w:jc w:val="center"/>
      </w:pPr>
    </w:p>
    <w:p w:rsidR="002469A3" w:rsidRPr="002469A3" w:rsidRDefault="002469A3" w:rsidP="002469A3">
      <w:pPr>
        <w:pStyle w:val="ListParagraph"/>
        <w:numPr>
          <w:ilvl w:val="0"/>
          <w:numId w:val="2"/>
        </w:numPr>
        <w:jc w:val="both"/>
        <w:rPr>
          <w:b/>
          <w:color w:val="002060"/>
        </w:rPr>
      </w:pPr>
      <w:r w:rsidRPr="002469A3">
        <w:rPr>
          <w:b/>
          <w:color w:val="002060"/>
        </w:rPr>
        <w:t>Not claiming</w:t>
      </w:r>
      <w:r w:rsidR="00321E15" w:rsidRPr="002469A3">
        <w:rPr>
          <w:b/>
          <w:color w:val="002060"/>
        </w:rPr>
        <w:t xml:space="preserve"> healing</w:t>
      </w:r>
      <w:r w:rsidRPr="002469A3">
        <w:rPr>
          <w:b/>
          <w:color w:val="002060"/>
        </w:rPr>
        <w:t xml:space="preserve"> power</w:t>
      </w:r>
      <w:r>
        <w:rPr>
          <w:b/>
          <w:color w:val="002060"/>
        </w:rPr>
        <w:t>, nor promising a healing result</w:t>
      </w:r>
    </w:p>
    <w:p w:rsidR="00365FE2" w:rsidRDefault="00321E15" w:rsidP="00370934">
      <w:pPr>
        <w:pStyle w:val="ListParagraph"/>
        <w:ind w:left="142"/>
        <w:jc w:val="both"/>
        <w:rPr>
          <w:color w:val="002060"/>
        </w:rPr>
      </w:pPr>
      <w:r w:rsidRPr="002469A3">
        <w:rPr>
          <w:color w:val="002060"/>
        </w:rPr>
        <w:t xml:space="preserve"> </w:t>
      </w:r>
    </w:p>
    <w:p w:rsidR="002469A3" w:rsidRDefault="002469A3" w:rsidP="00370934">
      <w:pPr>
        <w:pStyle w:val="ListParagraph"/>
        <w:numPr>
          <w:ilvl w:val="2"/>
          <w:numId w:val="1"/>
        </w:numPr>
        <w:ind w:left="1701"/>
        <w:jc w:val="both"/>
        <w:rPr>
          <w:color w:val="002060"/>
        </w:rPr>
      </w:pPr>
      <w:r>
        <w:rPr>
          <w:color w:val="002060"/>
        </w:rPr>
        <w:t>What we can</w:t>
      </w:r>
      <w:r w:rsidR="00370934">
        <w:rPr>
          <w:color w:val="002060"/>
        </w:rPr>
        <w:t xml:space="preserve"> NOT</w:t>
      </w:r>
      <w:r>
        <w:rPr>
          <w:color w:val="002060"/>
        </w:rPr>
        <w:t xml:space="preserve"> say or write:  </w:t>
      </w:r>
    </w:p>
    <w:p w:rsidR="002469A3" w:rsidRDefault="002469A3" w:rsidP="00370934">
      <w:pPr>
        <w:pStyle w:val="ListParagraph"/>
        <w:numPr>
          <w:ilvl w:val="3"/>
          <w:numId w:val="1"/>
        </w:numPr>
        <w:ind w:left="2127"/>
        <w:jc w:val="both"/>
        <w:rPr>
          <w:color w:val="002060"/>
        </w:rPr>
      </w:pPr>
      <w:r w:rsidRPr="002469A3">
        <w:rPr>
          <w:color w:val="002060"/>
        </w:rPr>
        <w:t xml:space="preserve">This </w:t>
      </w:r>
      <w:r>
        <w:rPr>
          <w:color w:val="002060"/>
        </w:rPr>
        <w:t xml:space="preserve">technique or </w:t>
      </w:r>
      <w:r w:rsidRPr="002469A3">
        <w:rPr>
          <w:color w:val="002060"/>
        </w:rPr>
        <w:t>service has the power to heal you, your loved ones and every aspect of your life, including relationships and finances.</w:t>
      </w:r>
    </w:p>
    <w:p w:rsidR="00370934" w:rsidRPr="00A85CCE" w:rsidRDefault="00E56306" w:rsidP="00370934">
      <w:pPr>
        <w:pStyle w:val="ListParagraph"/>
        <w:numPr>
          <w:ilvl w:val="3"/>
          <w:numId w:val="1"/>
        </w:numPr>
        <w:ind w:left="2127"/>
        <w:jc w:val="both"/>
        <w:rPr>
          <w:color w:val="002060"/>
        </w:rPr>
      </w:pPr>
      <w:r w:rsidRPr="00A85CCE">
        <w:rPr>
          <w:color w:val="C45911" w:themeColor="accent2" w:themeShade="BF"/>
        </w:rPr>
        <w:t>Reason: One that is not a registered doctor can’t diagnose or treat illnesses either in person, verbally or in writing. Risk: illegal practice of medicine</w:t>
      </w:r>
      <w:r w:rsidR="00A85CCE" w:rsidRPr="00A85CCE">
        <w:rPr>
          <w:color w:val="C45911" w:themeColor="accent2" w:themeShade="BF"/>
        </w:rPr>
        <w:t>.</w:t>
      </w:r>
      <w:r w:rsidRPr="00A85CCE">
        <w:rPr>
          <w:color w:val="C45911" w:themeColor="accent2" w:themeShade="BF"/>
        </w:rPr>
        <w:t xml:space="preserve"> </w:t>
      </w:r>
    </w:p>
    <w:p w:rsidR="00A85CCE" w:rsidRPr="00A85CCE" w:rsidRDefault="00A85CCE" w:rsidP="00A85CCE">
      <w:pPr>
        <w:pStyle w:val="ListParagraph"/>
        <w:ind w:left="2127"/>
        <w:jc w:val="both"/>
        <w:rPr>
          <w:color w:val="002060"/>
        </w:rPr>
      </w:pPr>
    </w:p>
    <w:p w:rsidR="002469A3" w:rsidRDefault="002469A3" w:rsidP="00370934">
      <w:pPr>
        <w:pStyle w:val="ListParagraph"/>
        <w:numPr>
          <w:ilvl w:val="2"/>
          <w:numId w:val="1"/>
        </w:numPr>
        <w:ind w:left="1701"/>
        <w:jc w:val="both"/>
        <w:rPr>
          <w:color w:val="002060"/>
        </w:rPr>
      </w:pPr>
      <w:r>
        <w:rPr>
          <w:color w:val="002060"/>
        </w:rPr>
        <w:t xml:space="preserve">What we can say or write: </w:t>
      </w:r>
    </w:p>
    <w:p w:rsidR="002469A3" w:rsidRDefault="002469A3" w:rsidP="00370934">
      <w:pPr>
        <w:pStyle w:val="ListParagraph"/>
        <w:numPr>
          <w:ilvl w:val="3"/>
          <w:numId w:val="1"/>
        </w:numPr>
        <w:ind w:left="2127"/>
        <w:jc w:val="both"/>
        <w:rPr>
          <w:color w:val="002060"/>
        </w:rPr>
      </w:pPr>
      <w:r>
        <w:rPr>
          <w:color w:val="002060"/>
        </w:rPr>
        <w:t>Our meditations based on the F</w:t>
      </w:r>
      <w:r w:rsidR="00384238">
        <w:rPr>
          <w:color w:val="002060"/>
        </w:rPr>
        <w:t>ive</w:t>
      </w:r>
      <w:r>
        <w:rPr>
          <w:color w:val="002060"/>
        </w:rPr>
        <w:t xml:space="preserve"> Power Techniques© </w:t>
      </w:r>
      <w:r w:rsidR="00A85CCE">
        <w:rPr>
          <w:color w:val="002060"/>
        </w:rPr>
        <w:t>can help you</w:t>
      </w:r>
      <w:r>
        <w:rPr>
          <w:color w:val="002060"/>
        </w:rPr>
        <w:t xml:space="preserve"> stay happ</w:t>
      </w:r>
      <w:r w:rsidR="00A85CCE">
        <w:rPr>
          <w:color w:val="002060"/>
        </w:rPr>
        <w:t>y</w:t>
      </w:r>
      <w:r>
        <w:rPr>
          <w:color w:val="002060"/>
        </w:rPr>
        <w:t xml:space="preserve"> and health</w:t>
      </w:r>
      <w:r w:rsidR="00A85CCE">
        <w:rPr>
          <w:color w:val="002060"/>
        </w:rPr>
        <w:t>y</w:t>
      </w:r>
      <w:r>
        <w:rPr>
          <w:color w:val="002060"/>
        </w:rPr>
        <w:t>.</w:t>
      </w:r>
      <w:r w:rsidR="00384238">
        <w:rPr>
          <w:color w:val="002060"/>
        </w:rPr>
        <w:t xml:space="preserve"> (Calligraphy is the highest power and </w:t>
      </w:r>
      <w:r w:rsidR="00A85CCE">
        <w:rPr>
          <w:color w:val="002060"/>
        </w:rPr>
        <w:t>it can</w:t>
      </w:r>
      <w:r w:rsidR="00384238">
        <w:rPr>
          <w:color w:val="002060"/>
        </w:rPr>
        <w:t xml:space="preserve"> include</w:t>
      </w:r>
      <w:r w:rsidR="00A85CCE">
        <w:rPr>
          <w:color w:val="002060"/>
        </w:rPr>
        <w:t xml:space="preserve">d </w:t>
      </w:r>
      <w:r w:rsidR="00384238">
        <w:rPr>
          <w:color w:val="002060"/>
        </w:rPr>
        <w:t>as one of the meditation techniques)</w:t>
      </w:r>
    </w:p>
    <w:p w:rsidR="002469A3" w:rsidRPr="002469A3" w:rsidRDefault="002469A3" w:rsidP="00370934">
      <w:pPr>
        <w:pStyle w:val="ListParagraph"/>
        <w:numPr>
          <w:ilvl w:val="3"/>
          <w:numId w:val="1"/>
        </w:numPr>
        <w:ind w:left="2127"/>
        <w:jc w:val="both"/>
      </w:pPr>
      <w:r w:rsidRPr="002469A3">
        <w:rPr>
          <w:color w:val="002060"/>
        </w:rPr>
        <w:t>Our meditations based on the F</w:t>
      </w:r>
      <w:r w:rsidR="00384238">
        <w:rPr>
          <w:color w:val="002060"/>
        </w:rPr>
        <w:t>ive</w:t>
      </w:r>
      <w:r w:rsidRPr="002469A3">
        <w:rPr>
          <w:color w:val="002060"/>
        </w:rPr>
        <w:t xml:space="preserve"> Power Techniques©</w:t>
      </w:r>
      <w:r>
        <w:rPr>
          <w:color w:val="002060"/>
        </w:rPr>
        <w:t xml:space="preserve"> </w:t>
      </w:r>
      <w:r w:rsidR="00A85CCE">
        <w:rPr>
          <w:color w:val="002060"/>
        </w:rPr>
        <w:t>can</w:t>
      </w:r>
      <w:r>
        <w:rPr>
          <w:color w:val="002060"/>
        </w:rPr>
        <w:t xml:space="preserve"> help you </w:t>
      </w:r>
      <w:r w:rsidR="00EB4942">
        <w:rPr>
          <w:color w:val="002060"/>
        </w:rPr>
        <w:t>stay</w:t>
      </w:r>
      <w:r>
        <w:rPr>
          <w:color w:val="002060"/>
        </w:rPr>
        <w:t xml:space="preserve"> happ</w:t>
      </w:r>
      <w:r w:rsidR="00A85CCE">
        <w:rPr>
          <w:color w:val="002060"/>
        </w:rPr>
        <w:t>y</w:t>
      </w:r>
      <w:r>
        <w:rPr>
          <w:color w:val="002060"/>
        </w:rPr>
        <w:t xml:space="preserve"> and health</w:t>
      </w:r>
      <w:r w:rsidR="00A85CCE">
        <w:rPr>
          <w:color w:val="002060"/>
        </w:rPr>
        <w:t>y.</w:t>
      </w:r>
    </w:p>
    <w:p w:rsidR="002469A3" w:rsidRDefault="002469A3" w:rsidP="002469A3">
      <w:pPr>
        <w:pStyle w:val="ListParagraph"/>
        <w:ind w:left="2160"/>
        <w:jc w:val="both"/>
      </w:pPr>
    </w:p>
    <w:p w:rsidR="00370934" w:rsidRDefault="00370934" w:rsidP="002469A3">
      <w:pPr>
        <w:pStyle w:val="ListParagraph"/>
        <w:ind w:left="2160"/>
        <w:jc w:val="both"/>
      </w:pPr>
    </w:p>
    <w:p w:rsidR="00321E15" w:rsidRDefault="00321E15" w:rsidP="002469A3">
      <w:pPr>
        <w:pStyle w:val="ListParagraph"/>
        <w:numPr>
          <w:ilvl w:val="0"/>
          <w:numId w:val="2"/>
        </w:numPr>
        <w:jc w:val="both"/>
        <w:rPr>
          <w:b/>
          <w:color w:val="002060"/>
        </w:rPr>
      </w:pPr>
      <w:r w:rsidRPr="002469A3">
        <w:rPr>
          <w:b/>
          <w:color w:val="002060"/>
        </w:rPr>
        <w:t xml:space="preserve">Not </w:t>
      </w:r>
      <w:r w:rsidR="002469A3">
        <w:rPr>
          <w:b/>
          <w:color w:val="002060"/>
        </w:rPr>
        <w:t>using testimonials to support promotional material</w:t>
      </w:r>
    </w:p>
    <w:p w:rsidR="00370934" w:rsidRPr="002469A3" w:rsidRDefault="00370934" w:rsidP="00370934">
      <w:pPr>
        <w:pStyle w:val="ListParagraph"/>
        <w:ind w:left="1440"/>
        <w:jc w:val="both"/>
        <w:rPr>
          <w:b/>
          <w:color w:val="002060"/>
        </w:rPr>
      </w:pPr>
    </w:p>
    <w:p w:rsidR="00370934" w:rsidRDefault="002469A3" w:rsidP="00370934">
      <w:pPr>
        <w:pStyle w:val="ListParagraph"/>
        <w:numPr>
          <w:ilvl w:val="2"/>
          <w:numId w:val="1"/>
        </w:numPr>
        <w:ind w:left="1701"/>
        <w:jc w:val="both"/>
        <w:rPr>
          <w:color w:val="002060"/>
        </w:rPr>
      </w:pPr>
      <w:r>
        <w:rPr>
          <w:color w:val="002060"/>
        </w:rPr>
        <w:t>What we can</w:t>
      </w:r>
      <w:r w:rsidR="00370934">
        <w:rPr>
          <w:color w:val="002060"/>
        </w:rPr>
        <w:t xml:space="preserve"> NOT</w:t>
      </w:r>
      <w:r>
        <w:rPr>
          <w:color w:val="002060"/>
        </w:rPr>
        <w:t xml:space="preserve"> say or write:  </w:t>
      </w:r>
    </w:p>
    <w:p w:rsidR="00E56306" w:rsidRDefault="000A621E" w:rsidP="00E56306">
      <w:pPr>
        <w:pStyle w:val="ListParagraph"/>
        <w:numPr>
          <w:ilvl w:val="2"/>
          <w:numId w:val="1"/>
        </w:numPr>
        <w:jc w:val="both"/>
        <w:rPr>
          <w:color w:val="002060"/>
        </w:rPr>
      </w:pPr>
      <w:r>
        <w:rPr>
          <w:color w:val="002060"/>
        </w:rPr>
        <w:t>Describing an event coming up, and linking a video or a written testimonial from someone claiming to have been healed.</w:t>
      </w:r>
    </w:p>
    <w:p w:rsidR="00E56306" w:rsidRPr="00A85CCE" w:rsidRDefault="00E56306" w:rsidP="00E56306">
      <w:pPr>
        <w:pStyle w:val="ListParagraph"/>
        <w:numPr>
          <w:ilvl w:val="2"/>
          <w:numId w:val="1"/>
        </w:numPr>
        <w:jc w:val="both"/>
        <w:rPr>
          <w:color w:val="002060"/>
        </w:rPr>
      </w:pPr>
      <w:r w:rsidRPr="00A85CCE">
        <w:rPr>
          <w:color w:val="C45911" w:themeColor="accent2" w:themeShade="BF"/>
        </w:rPr>
        <w:t xml:space="preserve">Reason: One </w:t>
      </w:r>
      <w:r w:rsidR="00CA5B37" w:rsidRPr="00A85CCE">
        <w:rPr>
          <w:color w:val="C45911" w:themeColor="accent2" w:themeShade="BF"/>
        </w:rPr>
        <w:t>can’t use misleading, false or unproven information to advertise products and services to consumers,</w:t>
      </w:r>
      <w:r w:rsidRPr="00A85CCE">
        <w:rPr>
          <w:color w:val="C45911" w:themeColor="accent2" w:themeShade="BF"/>
        </w:rPr>
        <w:t xml:space="preserve"> either in person, verbally or in writing</w:t>
      </w:r>
      <w:r w:rsidR="00C11E52" w:rsidRPr="00A85CCE">
        <w:rPr>
          <w:color w:val="C45911" w:themeColor="accent2" w:themeShade="BF"/>
        </w:rPr>
        <w:t>.</w:t>
      </w:r>
      <w:r w:rsidR="00CA5B37" w:rsidRPr="00A85CCE">
        <w:rPr>
          <w:color w:val="C45911" w:themeColor="accent2" w:themeShade="BF"/>
        </w:rPr>
        <w:t xml:space="preserve"> Information that supports advertising has to be proven by a third party with solid credentials in the field.</w:t>
      </w:r>
      <w:r w:rsidR="00A85CCE">
        <w:rPr>
          <w:color w:val="C45911" w:themeColor="accent2" w:themeShade="BF"/>
        </w:rPr>
        <w:t xml:space="preserve"> Risk: False advertising.</w:t>
      </w:r>
    </w:p>
    <w:p w:rsidR="00A85CCE" w:rsidRPr="00A85CCE" w:rsidRDefault="00A85CCE" w:rsidP="00A85CCE">
      <w:pPr>
        <w:pStyle w:val="ListParagraph"/>
        <w:ind w:left="2160"/>
        <w:jc w:val="both"/>
        <w:rPr>
          <w:color w:val="002060"/>
        </w:rPr>
      </w:pPr>
    </w:p>
    <w:p w:rsidR="000A621E" w:rsidRPr="000A621E" w:rsidRDefault="00370934" w:rsidP="000A621E">
      <w:pPr>
        <w:pStyle w:val="ListParagraph"/>
        <w:numPr>
          <w:ilvl w:val="2"/>
          <w:numId w:val="1"/>
        </w:numPr>
        <w:ind w:left="1701"/>
        <w:jc w:val="both"/>
        <w:rPr>
          <w:color w:val="002060"/>
        </w:rPr>
      </w:pPr>
      <w:r w:rsidRPr="00370934">
        <w:rPr>
          <w:color w:val="002060"/>
        </w:rPr>
        <w:t>What we can say or write:</w:t>
      </w:r>
    </w:p>
    <w:p w:rsidR="000A621E" w:rsidRDefault="000A621E" w:rsidP="000A621E">
      <w:pPr>
        <w:pStyle w:val="ListParagraph"/>
        <w:numPr>
          <w:ilvl w:val="2"/>
          <w:numId w:val="1"/>
        </w:numPr>
        <w:jc w:val="both"/>
        <w:rPr>
          <w:color w:val="002060"/>
        </w:rPr>
      </w:pPr>
      <w:r>
        <w:rPr>
          <w:color w:val="002060"/>
        </w:rPr>
        <w:t>Describing an event coming up, and having a s</w:t>
      </w:r>
      <w:r w:rsidR="00A85CCE">
        <w:rPr>
          <w:color w:val="002060"/>
        </w:rPr>
        <w:t>eparate web page</w:t>
      </w:r>
      <w:r>
        <w:rPr>
          <w:color w:val="002060"/>
        </w:rPr>
        <w:t xml:space="preserve"> </w:t>
      </w:r>
      <w:r w:rsidR="00A85CCE">
        <w:rPr>
          <w:color w:val="002060"/>
        </w:rPr>
        <w:t xml:space="preserve">(tab) </w:t>
      </w:r>
      <w:r>
        <w:rPr>
          <w:color w:val="002060"/>
        </w:rPr>
        <w:t>for testimonials where no text is implying people could receive these results if they join us</w:t>
      </w:r>
      <w:r w:rsidR="00A85CCE">
        <w:rPr>
          <w:color w:val="002060"/>
        </w:rPr>
        <w:t xml:space="preserve"> (best is no text at all, only the testimonials)</w:t>
      </w:r>
      <w:r>
        <w:rPr>
          <w:color w:val="002060"/>
        </w:rPr>
        <w:t>.</w:t>
      </w:r>
    </w:p>
    <w:p w:rsidR="00A85CCE" w:rsidRDefault="00A85CCE" w:rsidP="000A621E">
      <w:pPr>
        <w:pStyle w:val="ListParagraph"/>
        <w:numPr>
          <w:ilvl w:val="2"/>
          <w:numId w:val="1"/>
        </w:numPr>
        <w:jc w:val="both"/>
        <w:rPr>
          <w:color w:val="002060"/>
        </w:rPr>
      </w:pPr>
      <w:r>
        <w:rPr>
          <w:color w:val="002060"/>
        </w:rPr>
        <w:t xml:space="preserve">Place a disclaimer on that separate testimonial page </w:t>
      </w:r>
      <w:r w:rsidR="00A90C0D">
        <w:rPr>
          <w:color w:val="002060"/>
        </w:rPr>
        <w:t>that there is no guarantee that participants would experience similar changes</w:t>
      </w:r>
      <w:r w:rsidR="00384238">
        <w:rPr>
          <w:color w:val="002060"/>
        </w:rPr>
        <w:t>.</w:t>
      </w:r>
      <w:r w:rsidR="00BD765B">
        <w:rPr>
          <w:color w:val="002060"/>
        </w:rPr>
        <w:t xml:space="preserve"> </w:t>
      </w:r>
    </w:p>
    <w:p w:rsidR="00A85CCE" w:rsidRDefault="00A85CCE" w:rsidP="000A621E">
      <w:pPr>
        <w:pStyle w:val="ListParagraph"/>
        <w:numPr>
          <w:ilvl w:val="2"/>
          <w:numId w:val="1"/>
        </w:numPr>
        <w:jc w:val="both"/>
        <w:rPr>
          <w:color w:val="002060"/>
        </w:rPr>
      </w:pPr>
      <w:r>
        <w:rPr>
          <w:color w:val="002060"/>
        </w:rPr>
        <w:lastRenderedPageBreak/>
        <w:t xml:space="preserve">Only </w:t>
      </w:r>
      <w:r w:rsidR="00BD765B">
        <w:rPr>
          <w:color w:val="002060"/>
        </w:rPr>
        <w:t>includ</w:t>
      </w:r>
      <w:r>
        <w:rPr>
          <w:color w:val="002060"/>
        </w:rPr>
        <w:t>e stories where the person personal efforts combined to Master Sha techniques lead to a result.</w:t>
      </w:r>
    </w:p>
    <w:p w:rsidR="00384238" w:rsidRDefault="00BD765B" w:rsidP="000A621E">
      <w:pPr>
        <w:pStyle w:val="ListParagraph"/>
        <w:numPr>
          <w:ilvl w:val="2"/>
          <w:numId w:val="1"/>
        </w:numPr>
        <w:jc w:val="both"/>
        <w:rPr>
          <w:color w:val="002060"/>
        </w:rPr>
      </w:pPr>
      <w:r>
        <w:rPr>
          <w:color w:val="002060"/>
        </w:rPr>
        <w:t>Use only testimonials that are w</w:t>
      </w:r>
      <w:r w:rsidR="00A85CCE">
        <w:rPr>
          <w:color w:val="002060"/>
        </w:rPr>
        <w:t>ell documented by third parties (before and after, supported by CT scan etc. available on request)</w:t>
      </w:r>
      <w:r>
        <w:rPr>
          <w:color w:val="002060"/>
        </w:rPr>
        <w:t xml:space="preserve"> </w:t>
      </w:r>
    </w:p>
    <w:p w:rsidR="006A1FC1" w:rsidRDefault="00FB5FF9" w:rsidP="00FB5FF9">
      <w:pPr>
        <w:pStyle w:val="ListParagraph"/>
        <w:numPr>
          <w:ilvl w:val="2"/>
          <w:numId w:val="1"/>
        </w:numPr>
        <w:jc w:val="both"/>
        <w:rPr>
          <w:color w:val="002060"/>
        </w:rPr>
      </w:pPr>
      <w:r>
        <w:rPr>
          <w:color w:val="002060"/>
        </w:rPr>
        <w:t xml:space="preserve">Use endorsements from respected thought leaders e.g. Ervin Laszlo, Roberta Flack </w:t>
      </w:r>
      <w:proofErr w:type="spellStart"/>
      <w:r>
        <w:rPr>
          <w:color w:val="002060"/>
        </w:rPr>
        <w:t>etc</w:t>
      </w:r>
      <w:proofErr w:type="spellEnd"/>
      <w:r>
        <w:rPr>
          <w:color w:val="002060"/>
        </w:rPr>
        <w:t xml:space="preserve"> where they support the overall concept without specific claims</w:t>
      </w:r>
    </w:p>
    <w:p w:rsidR="00FB5FF9" w:rsidRPr="00FB5FF9" w:rsidRDefault="00FB5FF9" w:rsidP="00FB5FF9">
      <w:pPr>
        <w:pStyle w:val="ListParagraph"/>
        <w:ind w:left="2160"/>
        <w:jc w:val="both"/>
        <w:rPr>
          <w:color w:val="002060"/>
        </w:rPr>
      </w:pPr>
    </w:p>
    <w:p w:rsidR="00A85CCE" w:rsidRDefault="00A85CCE" w:rsidP="006A1FC1">
      <w:pPr>
        <w:pStyle w:val="ListParagraph"/>
        <w:ind w:left="1440"/>
      </w:pPr>
    </w:p>
    <w:p w:rsidR="00365FE2" w:rsidRDefault="006A1FC1" w:rsidP="006A1FC1">
      <w:pPr>
        <w:pStyle w:val="ListParagraph"/>
        <w:numPr>
          <w:ilvl w:val="0"/>
          <w:numId w:val="2"/>
        </w:numPr>
        <w:rPr>
          <w:b/>
          <w:color w:val="002060"/>
        </w:rPr>
      </w:pPr>
      <w:r w:rsidRPr="006A1FC1">
        <w:rPr>
          <w:b/>
          <w:color w:val="002060"/>
        </w:rPr>
        <w:t>Not referencing Master Sha as Dr. Sha</w:t>
      </w:r>
    </w:p>
    <w:p w:rsidR="006A1FC1" w:rsidRPr="006A1FC1" w:rsidRDefault="006A1FC1" w:rsidP="006A1FC1">
      <w:pPr>
        <w:pStyle w:val="ListParagraph"/>
        <w:ind w:left="1440"/>
        <w:rPr>
          <w:b/>
          <w:color w:val="002060"/>
        </w:rPr>
      </w:pPr>
    </w:p>
    <w:p w:rsidR="006A1FC1" w:rsidRDefault="006A1FC1" w:rsidP="006A1FC1">
      <w:pPr>
        <w:pStyle w:val="ListParagraph"/>
        <w:numPr>
          <w:ilvl w:val="1"/>
          <w:numId w:val="2"/>
        </w:numPr>
        <w:ind w:left="1701"/>
        <w:jc w:val="both"/>
        <w:rPr>
          <w:color w:val="002060"/>
        </w:rPr>
      </w:pPr>
      <w:r>
        <w:rPr>
          <w:color w:val="002060"/>
        </w:rPr>
        <w:t xml:space="preserve">What we can NOT say or write:  </w:t>
      </w:r>
    </w:p>
    <w:p w:rsidR="006A1FC1" w:rsidRDefault="006A1FC1" w:rsidP="006A1FC1">
      <w:pPr>
        <w:pStyle w:val="ListParagraph"/>
        <w:numPr>
          <w:ilvl w:val="1"/>
          <w:numId w:val="2"/>
        </w:numPr>
        <w:jc w:val="both"/>
        <w:rPr>
          <w:color w:val="002060"/>
        </w:rPr>
      </w:pPr>
      <w:r>
        <w:rPr>
          <w:color w:val="002060"/>
        </w:rPr>
        <w:t>Dr. and Master Sha</w:t>
      </w:r>
    </w:p>
    <w:p w:rsidR="00207BD0" w:rsidRPr="00207BD0" w:rsidRDefault="006A1FC1" w:rsidP="006A1FC1">
      <w:pPr>
        <w:pStyle w:val="ListParagraph"/>
        <w:numPr>
          <w:ilvl w:val="1"/>
          <w:numId w:val="2"/>
        </w:numPr>
        <w:jc w:val="both"/>
        <w:rPr>
          <w:color w:val="002060"/>
        </w:rPr>
      </w:pPr>
      <w:r w:rsidRPr="006A1FC1">
        <w:rPr>
          <w:color w:val="C45911" w:themeColor="accent2" w:themeShade="BF"/>
        </w:rPr>
        <w:t xml:space="preserve">Reason: </w:t>
      </w:r>
      <w:r>
        <w:rPr>
          <w:color w:val="C45911" w:themeColor="accent2" w:themeShade="BF"/>
        </w:rPr>
        <w:t>Master Sha is a doctor certified in China and in Canada. He is not a certified doctor in every country he t</w:t>
      </w:r>
      <w:r w:rsidR="00207BD0">
        <w:rPr>
          <w:color w:val="C45911" w:themeColor="accent2" w:themeShade="BF"/>
        </w:rPr>
        <w:t xml:space="preserve">eaches. Risk: False advertising. </w:t>
      </w:r>
    </w:p>
    <w:p w:rsidR="006A1FC1" w:rsidRPr="006A1FC1" w:rsidRDefault="00207BD0" w:rsidP="006A1FC1">
      <w:pPr>
        <w:pStyle w:val="ListParagraph"/>
        <w:numPr>
          <w:ilvl w:val="1"/>
          <w:numId w:val="2"/>
        </w:numPr>
        <w:jc w:val="both"/>
        <w:rPr>
          <w:color w:val="002060"/>
        </w:rPr>
      </w:pPr>
      <w:r>
        <w:rPr>
          <w:color w:val="C45911" w:themeColor="accent2" w:themeShade="BF"/>
        </w:rPr>
        <w:t>At this time h</w:t>
      </w:r>
      <w:r w:rsidR="003A2F2B">
        <w:rPr>
          <w:color w:val="C45911" w:themeColor="accent2" w:themeShade="BF"/>
        </w:rPr>
        <w:t>e can</w:t>
      </w:r>
      <w:r>
        <w:rPr>
          <w:color w:val="C45911" w:themeColor="accent2" w:themeShade="BF"/>
        </w:rPr>
        <w:t xml:space="preserve"> only be referenced as a doctor </w:t>
      </w:r>
      <w:r w:rsidR="003A2F2B">
        <w:rPr>
          <w:color w:val="C45911" w:themeColor="accent2" w:themeShade="BF"/>
        </w:rPr>
        <w:t>when he teaches in Ch</w:t>
      </w:r>
      <w:r>
        <w:rPr>
          <w:color w:val="C45911" w:themeColor="accent2" w:themeShade="BF"/>
        </w:rPr>
        <w:t>ina (registered with medical board). Not in Canada yet (in progress).</w:t>
      </w:r>
    </w:p>
    <w:p w:rsidR="006A1FC1" w:rsidRPr="00E56306" w:rsidRDefault="006A1FC1" w:rsidP="006A1FC1">
      <w:pPr>
        <w:pStyle w:val="ListParagraph"/>
        <w:ind w:left="2160"/>
        <w:jc w:val="both"/>
        <w:rPr>
          <w:color w:val="002060"/>
        </w:rPr>
      </w:pPr>
    </w:p>
    <w:p w:rsidR="006A1FC1" w:rsidRPr="006A1FC1" w:rsidRDefault="006A1FC1" w:rsidP="006A1FC1">
      <w:pPr>
        <w:pStyle w:val="ListParagraph"/>
        <w:numPr>
          <w:ilvl w:val="1"/>
          <w:numId w:val="2"/>
        </w:numPr>
        <w:ind w:left="1701"/>
        <w:jc w:val="both"/>
        <w:rPr>
          <w:color w:val="002060"/>
        </w:rPr>
      </w:pPr>
      <w:r w:rsidRPr="00370934">
        <w:rPr>
          <w:color w:val="002060"/>
        </w:rPr>
        <w:t>What we can say or write:</w:t>
      </w:r>
    </w:p>
    <w:p w:rsidR="00207BD0" w:rsidRDefault="006A1FC1" w:rsidP="006A1FC1">
      <w:pPr>
        <w:pStyle w:val="ListParagraph"/>
        <w:numPr>
          <w:ilvl w:val="1"/>
          <w:numId w:val="2"/>
        </w:numPr>
        <w:jc w:val="both"/>
        <w:rPr>
          <w:color w:val="002060"/>
        </w:rPr>
      </w:pPr>
      <w:r>
        <w:rPr>
          <w:color w:val="002060"/>
        </w:rPr>
        <w:t>Master Sha</w:t>
      </w:r>
      <w:r w:rsidR="00207BD0">
        <w:rPr>
          <w:color w:val="002060"/>
        </w:rPr>
        <w:t xml:space="preserve">. </w:t>
      </w:r>
    </w:p>
    <w:p w:rsidR="006A1FC1" w:rsidRDefault="00207BD0" w:rsidP="006A1FC1">
      <w:pPr>
        <w:pStyle w:val="ListParagraph"/>
        <w:numPr>
          <w:ilvl w:val="1"/>
          <w:numId w:val="2"/>
        </w:numPr>
        <w:jc w:val="both"/>
        <w:rPr>
          <w:color w:val="002060"/>
        </w:rPr>
      </w:pPr>
      <w:r>
        <w:rPr>
          <w:color w:val="002060"/>
        </w:rPr>
        <w:t>I</w:t>
      </w:r>
      <w:r w:rsidR="00A90C0D">
        <w:rPr>
          <w:color w:val="002060"/>
        </w:rPr>
        <w:t xml:space="preserve">nclude </w:t>
      </w:r>
      <w:r>
        <w:rPr>
          <w:color w:val="002060"/>
        </w:rPr>
        <w:t xml:space="preserve">only </w:t>
      </w:r>
      <w:r w:rsidR="00A90C0D">
        <w:rPr>
          <w:color w:val="002060"/>
        </w:rPr>
        <w:t xml:space="preserve">in his bio his </w:t>
      </w:r>
      <w:r>
        <w:rPr>
          <w:color w:val="002060"/>
        </w:rPr>
        <w:t>Doctor qualification.</w:t>
      </w:r>
    </w:p>
    <w:p w:rsidR="006A1FC1" w:rsidRDefault="006A1FC1" w:rsidP="006A1FC1">
      <w:pPr>
        <w:pStyle w:val="ListParagraph"/>
        <w:ind w:left="2160"/>
        <w:jc w:val="both"/>
        <w:rPr>
          <w:color w:val="002060"/>
        </w:rPr>
      </w:pPr>
    </w:p>
    <w:p w:rsidR="006A1FC1" w:rsidRPr="006A1FC1" w:rsidRDefault="006A1FC1" w:rsidP="006A1FC1">
      <w:pPr>
        <w:pStyle w:val="ListParagraph"/>
        <w:ind w:left="2160"/>
        <w:jc w:val="both"/>
        <w:rPr>
          <w:color w:val="002060"/>
        </w:rPr>
      </w:pPr>
    </w:p>
    <w:p w:rsidR="001B5A01" w:rsidRDefault="001B5A01" w:rsidP="001B5A01">
      <w:pPr>
        <w:pStyle w:val="ListParagraph"/>
        <w:numPr>
          <w:ilvl w:val="0"/>
          <w:numId w:val="2"/>
        </w:numPr>
        <w:jc w:val="both"/>
        <w:rPr>
          <w:b/>
          <w:color w:val="002060"/>
        </w:rPr>
      </w:pPr>
      <w:r w:rsidRPr="002469A3">
        <w:rPr>
          <w:b/>
          <w:color w:val="002060"/>
        </w:rPr>
        <w:t xml:space="preserve">Not </w:t>
      </w:r>
      <w:r>
        <w:rPr>
          <w:b/>
          <w:color w:val="002060"/>
        </w:rPr>
        <w:t xml:space="preserve">referencing </w:t>
      </w:r>
      <w:r w:rsidR="00242E19">
        <w:rPr>
          <w:b/>
          <w:color w:val="002060"/>
        </w:rPr>
        <w:t>teachers as Divine Channels or</w:t>
      </w:r>
      <w:r>
        <w:rPr>
          <w:b/>
          <w:color w:val="002060"/>
        </w:rPr>
        <w:t xml:space="preserve"> Representatives of Master Sha</w:t>
      </w:r>
    </w:p>
    <w:p w:rsidR="001B5A01" w:rsidRDefault="001B5A01" w:rsidP="001B5A01">
      <w:pPr>
        <w:pStyle w:val="ListParagraph"/>
        <w:ind w:left="1440"/>
        <w:jc w:val="both"/>
        <w:rPr>
          <w:b/>
          <w:color w:val="002060"/>
        </w:rPr>
      </w:pPr>
    </w:p>
    <w:p w:rsidR="001B5A01" w:rsidRDefault="001B5A01" w:rsidP="001B5A01">
      <w:pPr>
        <w:pStyle w:val="ListParagraph"/>
        <w:numPr>
          <w:ilvl w:val="1"/>
          <w:numId w:val="2"/>
        </w:numPr>
        <w:ind w:left="1701"/>
        <w:jc w:val="both"/>
        <w:rPr>
          <w:color w:val="002060"/>
        </w:rPr>
      </w:pPr>
      <w:r w:rsidRPr="001B5A01">
        <w:rPr>
          <w:color w:val="002060"/>
        </w:rPr>
        <w:t xml:space="preserve">What we can NOT say or write:  </w:t>
      </w:r>
    </w:p>
    <w:p w:rsidR="00B07424" w:rsidRDefault="001B5A01" w:rsidP="00B07424">
      <w:pPr>
        <w:pStyle w:val="ListParagraph"/>
        <w:numPr>
          <w:ilvl w:val="1"/>
          <w:numId w:val="2"/>
        </w:numPr>
        <w:jc w:val="both"/>
        <w:rPr>
          <w:color w:val="002060"/>
        </w:rPr>
      </w:pPr>
      <w:r>
        <w:rPr>
          <w:color w:val="002060"/>
        </w:rPr>
        <w:t>Master XYZ, Divine Channel and Worldwide Representative of Master Sha</w:t>
      </w:r>
    </w:p>
    <w:p w:rsidR="00207BD0" w:rsidRPr="00207BD0" w:rsidRDefault="00B07424" w:rsidP="00B07424">
      <w:pPr>
        <w:pStyle w:val="ListParagraph"/>
        <w:numPr>
          <w:ilvl w:val="1"/>
          <w:numId w:val="2"/>
        </w:numPr>
        <w:jc w:val="both"/>
        <w:rPr>
          <w:color w:val="002060"/>
        </w:rPr>
      </w:pPr>
      <w:r w:rsidRPr="00207BD0">
        <w:rPr>
          <w:color w:val="C45911" w:themeColor="accent2" w:themeShade="BF"/>
        </w:rPr>
        <w:t xml:space="preserve">Reason 1: One can’t use the term representative as it is misleading the customer about his competences. Most of Master Sha’s representatives are not registered doctors like Master Sha in China and Canada. </w:t>
      </w:r>
      <w:r w:rsidR="00207BD0">
        <w:rPr>
          <w:color w:val="C45911" w:themeColor="accent2" w:themeShade="BF"/>
        </w:rPr>
        <w:t>Risk: Misrepresentation.</w:t>
      </w:r>
    </w:p>
    <w:p w:rsidR="00B07424" w:rsidRPr="00207BD0" w:rsidRDefault="00B07424" w:rsidP="00B07424">
      <w:pPr>
        <w:pStyle w:val="ListParagraph"/>
        <w:numPr>
          <w:ilvl w:val="1"/>
          <w:numId w:val="2"/>
        </w:numPr>
        <w:jc w:val="both"/>
        <w:rPr>
          <w:color w:val="002060"/>
        </w:rPr>
      </w:pPr>
      <w:r w:rsidRPr="00207BD0">
        <w:rPr>
          <w:color w:val="C45911" w:themeColor="accent2" w:themeShade="BF"/>
        </w:rPr>
        <w:t>Reason 2: One should refrain from using the term Divine Channel as any reference to a divinity could lead to as</w:t>
      </w:r>
      <w:r w:rsidR="00207BD0">
        <w:rPr>
          <w:color w:val="C45911" w:themeColor="accent2" w:themeShade="BF"/>
        </w:rPr>
        <w:t>sociation to a sect. Risk: Sect.</w:t>
      </w:r>
    </w:p>
    <w:p w:rsidR="00207BD0" w:rsidRPr="00207BD0" w:rsidRDefault="00207BD0" w:rsidP="00207BD0">
      <w:pPr>
        <w:pStyle w:val="ListParagraph"/>
        <w:ind w:left="2160"/>
        <w:jc w:val="both"/>
        <w:rPr>
          <w:color w:val="002060"/>
        </w:rPr>
      </w:pPr>
    </w:p>
    <w:p w:rsidR="001B5A01" w:rsidRPr="000A621E" w:rsidRDefault="001B5A01" w:rsidP="001B5A01">
      <w:pPr>
        <w:pStyle w:val="ListParagraph"/>
        <w:numPr>
          <w:ilvl w:val="1"/>
          <w:numId w:val="2"/>
        </w:numPr>
        <w:ind w:left="1701"/>
        <w:jc w:val="both"/>
        <w:rPr>
          <w:color w:val="002060"/>
        </w:rPr>
      </w:pPr>
      <w:r w:rsidRPr="00370934">
        <w:rPr>
          <w:color w:val="002060"/>
        </w:rPr>
        <w:t>What we can say or write:</w:t>
      </w:r>
    </w:p>
    <w:p w:rsidR="001B5A01" w:rsidRDefault="001B5A01" w:rsidP="001B5A01">
      <w:pPr>
        <w:pStyle w:val="ListParagraph"/>
        <w:numPr>
          <w:ilvl w:val="1"/>
          <w:numId w:val="2"/>
        </w:numPr>
        <w:jc w:val="both"/>
        <w:rPr>
          <w:color w:val="002060"/>
        </w:rPr>
      </w:pPr>
      <w:r>
        <w:rPr>
          <w:color w:val="002060"/>
        </w:rPr>
        <w:t xml:space="preserve">Master XYZ, Master Teacher certified by </w:t>
      </w:r>
      <w:r w:rsidR="00C125B6">
        <w:rPr>
          <w:color w:val="002060"/>
        </w:rPr>
        <w:t>SPI</w:t>
      </w:r>
      <w:r w:rsidR="00DF14E1">
        <w:rPr>
          <w:color w:val="002060"/>
        </w:rPr>
        <w:t>©</w:t>
      </w:r>
      <w:r w:rsidR="00A816A2">
        <w:rPr>
          <w:color w:val="002060"/>
        </w:rPr>
        <w:t xml:space="preserve"> [later by TI©: Tao Institute]</w:t>
      </w:r>
    </w:p>
    <w:p w:rsidR="00207BD0" w:rsidRPr="001B5A01" w:rsidRDefault="00207BD0" w:rsidP="001B5A01">
      <w:pPr>
        <w:pStyle w:val="ListParagraph"/>
        <w:numPr>
          <w:ilvl w:val="1"/>
          <w:numId w:val="2"/>
        </w:numPr>
        <w:jc w:val="both"/>
        <w:rPr>
          <w:color w:val="002060"/>
        </w:rPr>
      </w:pPr>
      <w:r>
        <w:rPr>
          <w:color w:val="002060"/>
        </w:rPr>
        <w:t>Tao Calligraphy Practitioner certified by SPI© (replacing Healer by Practitioner across all programs); Tao Calligraphy Teacher certified by SPI©; Tao Calligraphy Master Teacher certified by SPI©</w:t>
      </w:r>
    </w:p>
    <w:p w:rsidR="001B5A01" w:rsidRPr="001B5A01" w:rsidRDefault="001B5A01" w:rsidP="001B5A01">
      <w:pPr>
        <w:ind w:left="1080"/>
        <w:jc w:val="both"/>
        <w:rPr>
          <w:b/>
          <w:color w:val="002060"/>
        </w:rPr>
      </w:pPr>
    </w:p>
    <w:p w:rsidR="00A219FB" w:rsidRDefault="00A219FB" w:rsidP="00A219FB">
      <w:pPr>
        <w:pStyle w:val="ListParagraph"/>
        <w:numPr>
          <w:ilvl w:val="0"/>
          <w:numId w:val="2"/>
        </w:numPr>
        <w:jc w:val="both"/>
        <w:rPr>
          <w:b/>
          <w:color w:val="002060"/>
        </w:rPr>
      </w:pPr>
      <w:r w:rsidRPr="002469A3">
        <w:rPr>
          <w:b/>
          <w:color w:val="002060"/>
        </w:rPr>
        <w:t xml:space="preserve">Not </w:t>
      </w:r>
      <w:r w:rsidR="00242B44">
        <w:rPr>
          <w:b/>
          <w:color w:val="002060"/>
        </w:rPr>
        <w:t xml:space="preserve">referencing offering services using healing power, or divinatory power against payment or donation  </w:t>
      </w:r>
    </w:p>
    <w:p w:rsidR="00242B44" w:rsidRDefault="00242B44" w:rsidP="00242B44">
      <w:pPr>
        <w:pStyle w:val="ListParagraph"/>
        <w:ind w:left="1440"/>
        <w:jc w:val="both"/>
        <w:rPr>
          <w:b/>
          <w:color w:val="002060"/>
        </w:rPr>
      </w:pPr>
    </w:p>
    <w:p w:rsidR="00242B44" w:rsidRDefault="00242B44" w:rsidP="00242B44">
      <w:pPr>
        <w:pStyle w:val="ListParagraph"/>
        <w:numPr>
          <w:ilvl w:val="1"/>
          <w:numId w:val="2"/>
        </w:numPr>
        <w:ind w:left="1701"/>
        <w:jc w:val="both"/>
        <w:rPr>
          <w:color w:val="002060"/>
        </w:rPr>
      </w:pPr>
      <w:r w:rsidRPr="001B5A01">
        <w:rPr>
          <w:color w:val="002060"/>
        </w:rPr>
        <w:t xml:space="preserve">What we can NOT say or write:  </w:t>
      </w:r>
    </w:p>
    <w:p w:rsidR="00242B44" w:rsidRDefault="00B00F98" w:rsidP="00242B44">
      <w:pPr>
        <w:pStyle w:val="ListParagraph"/>
        <w:numPr>
          <w:ilvl w:val="1"/>
          <w:numId w:val="2"/>
        </w:numPr>
        <w:jc w:val="both"/>
        <w:rPr>
          <w:color w:val="002060"/>
        </w:rPr>
      </w:pPr>
      <w:r>
        <w:rPr>
          <w:color w:val="002060"/>
        </w:rPr>
        <w:lastRenderedPageBreak/>
        <w:t>Present services as carrying healing power to the public</w:t>
      </w:r>
    </w:p>
    <w:p w:rsidR="00EA15BC" w:rsidRDefault="00EA15BC" w:rsidP="00242B44">
      <w:pPr>
        <w:pStyle w:val="ListParagraph"/>
        <w:numPr>
          <w:ilvl w:val="1"/>
          <w:numId w:val="2"/>
        </w:numPr>
        <w:jc w:val="both"/>
        <w:rPr>
          <w:color w:val="002060"/>
        </w:rPr>
      </w:pPr>
      <w:r>
        <w:rPr>
          <w:color w:val="002060"/>
        </w:rPr>
        <w:t>Present services as ‘Divine Services’</w:t>
      </w:r>
    </w:p>
    <w:p w:rsidR="00B00F98" w:rsidRDefault="00B00F98" w:rsidP="00242B44">
      <w:pPr>
        <w:pStyle w:val="ListParagraph"/>
        <w:numPr>
          <w:ilvl w:val="1"/>
          <w:numId w:val="2"/>
        </w:numPr>
        <w:jc w:val="both"/>
        <w:rPr>
          <w:color w:val="002060"/>
        </w:rPr>
      </w:pPr>
      <w:r>
        <w:rPr>
          <w:color w:val="002060"/>
        </w:rPr>
        <w:t xml:space="preserve">Do </w:t>
      </w:r>
      <w:proofErr w:type="spellStart"/>
      <w:r w:rsidR="00F6023E">
        <w:rPr>
          <w:color w:val="002060"/>
        </w:rPr>
        <w:t>Akashic</w:t>
      </w:r>
      <w:proofErr w:type="spellEnd"/>
      <w:r w:rsidR="00F6023E">
        <w:rPr>
          <w:color w:val="002060"/>
        </w:rPr>
        <w:t xml:space="preserve"> Records readings and </w:t>
      </w:r>
      <w:r>
        <w:rPr>
          <w:color w:val="002060"/>
        </w:rPr>
        <w:t>flows in public</w:t>
      </w:r>
    </w:p>
    <w:p w:rsidR="00B00F98" w:rsidRPr="00EA15BC" w:rsidRDefault="00242B44" w:rsidP="00B00F98">
      <w:pPr>
        <w:pStyle w:val="ListParagraph"/>
        <w:numPr>
          <w:ilvl w:val="1"/>
          <w:numId w:val="2"/>
        </w:numPr>
        <w:jc w:val="both"/>
        <w:rPr>
          <w:color w:val="002060"/>
        </w:rPr>
      </w:pPr>
      <w:r w:rsidRPr="00207BD0">
        <w:rPr>
          <w:color w:val="C45911" w:themeColor="accent2" w:themeShade="BF"/>
        </w:rPr>
        <w:t xml:space="preserve">Reason: One can’t offer services using healing power, or divinatory power against payment or donation. </w:t>
      </w:r>
      <w:r w:rsidR="00207BD0">
        <w:rPr>
          <w:color w:val="C45911" w:themeColor="accent2" w:themeShade="BF"/>
        </w:rPr>
        <w:t>Risk: Fraud.</w:t>
      </w:r>
    </w:p>
    <w:p w:rsidR="00EA15BC" w:rsidRPr="00207BD0" w:rsidRDefault="00EA15BC" w:rsidP="00EA15BC">
      <w:pPr>
        <w:pStyle w:val="ListParagraph"/>
        <w:ind w:left="2160"/>
        <w:jc w:val="both"/>
        <w:rPr>
          <w:color w:val="002060"/>
        </w:rPr>
      </w:pPr>
    </w:p>
    <w:p w:rsidR="00B00F98" w:rsidRPr="000A621E" w:rsidRDefault="00B00F98" w:rsidP="00B00F98">
      <w:pPr>
        <w:pStyle w:val="ListParagraph"/>
        <w:numPr>
          <w:ilvl w:val="1"/>
          <w:numId w:val="2"/>
        </w:numPr>
        <w:ind w:left="1701"/>
        <w:jc w:val="both"/>
        <w:rPr>
          <w:color w:val="002060"/>
        </w:rPr>
      </w:pPr>
      <w:r w:rsidRPr="00370934">
        <w:rPr>
          <w:color w:val="002060"/>
        </w:rPr>
        <w:t>What we can say or write:</w:t>
      </w:r>
    </w:p>
    <w:p w:rsidR="00F6023E" w:rsidRDefault="00F6023E" w:rsidP="00F6023E">
      <w:pPr>
        <w:pStyle w:val="ListParagraph"/>
        <w:numPr>
          <w:ilvl w:val="1"/>
          <w:numId w:val="2"/>
        </w:numPr>
        <w:jc w:val="both"/>
        <w:rPr>
          <w:color w:val="002060"/>
        </w:rPr>
      </w:pPr>
      <w:r>
        <w:rPr>
          <w:color w:val="002060"/>
        </w:rPr>
        <w:t xml:space="preserve">Present services as blessings </w:t>
      </w:r>
      <w:r w:rsidR="00A90C0D">
        <w:rPr>
          <w:color w:val="002060"/>
        </w:rPr>
        <w:t>for</w:t>
      </w:r>
      <w:r>
        <w:rPr>
          <w:color w:val="002060"/>
        </w:rPr>
        <w:t xml:space="preserve"> </w:t>
      </w:r>
      <w:r w:rsidR="001177E3">
        <w:rPr>
          <w:color w:val="002060"/>
        </w:rPr>
        <w:t>maintaining</w:t>
      </w:r>
      <w:r w:rsidR="00207BD0">
        <w:rPr>
          <w:color w:val="002060"/>
        </w:rPr>
        <w:t>/keeping</w:t>
      </w:r>
      <w:r w:rsidR="001177E3">
        <w:rPr>
          <w:color w:val="002060"/>
        </w:rPr>
        <w:t xml:space="preserve"> </w:t>
      </w:r>
      <w:r>
        <w:rPr>
          <w:color w:val="002060"/>
        </w:rPr>
        <w:t>happ</w:t>
      </w:r>
      <w:r w:rsidR="00A90C0D">
        <w:rPr>
          <w:color w:val="002060"/>
        </w:rPr>
        <w:t>iness</w:t>
      </w:r>
      <w:r>
        <w:rPr>
          <w:color w:val="002060"/>
        </w:rPr>
        <w:t xml:space="preserve"> and health</w:t>
      </w:r>
      <w:r w:rsidR="00207BD0">
        <w:rPr>
          <w:color w:val="002060"/>
        </w:rPr>
        <w:t xml:space="preserve"> offered by </w:t>
      </w:r>
      <w:r>
        <w:rPr>
          <w:color w:val="002060"/>
        </w:rPr>
        <w:t>Master Sha and his Master Teachers</w:t>
      </w:r>
    </w:p>
    <w:p w:rsidR="00EA15BC" w:rsidRPr="00F6023E" w:rsidRDefault="00EA15BC" w:rsidP="00F6023E">
      <w:pPr>
        <w:pStyle w:val="ListParagraph"/>
        <w:numPr>
          <w:ilvl w:val="1"/>
          <w:numId w:val="2"/>
        </w:numPr>
        <w:jc w:val="both"/>
        <w:rPr>
          <w:color w:val="002060"/>
        </w:rPr>
      </w:pPr>
      <w:r>
        <w:rPr>
          <w:color w:val="002060"/>
        </w:rPr>
        <w:t xml:space="preserve">Rename ‘Divine Services’: ‘Special Services’, referring to blessings from </w:t>
      </w:r>
      <w:r w:rsidR="00034734">
        <w:rPr>
          <w:color w:val="002060"/>
        </w:rPr>
        <w:t>Master Sha or a</w:t>
      </w:r>
      <w:r>
        <w:rPr>
          <w:color w:val="002060"/>
        </w:rPr>
        <w:t xml:space="preserve"> Master Teacher</w:t>
      </w:r>
    </w:p>
    <w:p w:rsidR="00EA15BC" w:rsidRDefault="00F6023E" w:rsidP="00B00F98">
      <w:pPr>
        <w:pStyle w:val="ListParagraph"/>
        <w:numPr>
          <w:ilvl w:val="1"/>
          <w:numId w:val="2"/>
        </w:numPr>
        <w:jc w:val="both"/>
        <w:rPr>
          <w:color w:val="002060"/>
        </w:rPr>
      </w:pPr>
      <w:r w:rsidRPr="00EA15BC">
        <w:rPr>
          <w:color w:val="002060"/>
        </w:rPr>
        <w:t>Honor fee</w:t>
      </w:r>
      <w:r w:rsidR="00207BD0" w:rsidRPr="00EA15BC">
        <w:rPr>
          <w:color w:val="002060"/>
        </w:rPr>
        <w:t>s communicated to the public have</w:t>
      </w:r>
      <w:r w:rsidRPr="00EA15BC">
        <w:rPr>
          <w:color w:val="002060"/>
        </w:rPr>
        <w:t xml:space="preserve"> to be reasonable</w:t>
      </w:r>
      <w:r w:rsidR="00207BD0" w:rsidRPr="00EA15BC">
        <w:rPr>
          <w:color w:val="002060"/>
        </w:rPr>
        <w:t xml:space="preserve"> ($50-$150).</w:t>
      </w:r>
      <w:r w:rsidRPr="00EA15BC">
        <w:rPr>
          <w:color w:val="002060"/>
        </w:rPr>
        <w:t xml:space="preserve"> </w:t>
      </w:r>
    </w:p>
    <w:p w:rsidR="00EA15BC" w:rsidRDefault="00EA15BC" w:rsidP="00B00F98">
      <w:pPr>
        <w:pStyle w:val="ListParagraph"/>
        <w:numPr>
          <w:ilvl w:val="1"/>
          <w:numId w:val="2"/>
        </w:numPr>
        <w:jc w:val="both"/>
        <w:rPr>
          <w:color w:val="002060"/>
        </w:rPr>
      </w:pPr>
      <w:r>
        <w:rPr>
          <w:color w:val="002060"/>
        </w:rPr>
        <w:t xml:space="preserve">Services </w:t>
      </w:r>
      <w:r w:rsidR="00034734">
        <w:rPr>
          <w:color w:val="002060"/>
        </w:rPr>
        <w:t xml:space="preserve">can </w:t>
      </w:r>
      <w:r>
        <w:rPr>
          <w:color w:val="002060"/>
        </w:rPr>
        <w:t>NOT</w:t>
      </w:r>
      <w:r w:rsidR="00034734">
        <w:rPr>
          <w:color w:val="002060"/>
        </w:rPr>
        <w:t xml:space="preserve"> be mass offered </w:t>
      </w:r>
      <w:r>
        <w:rPr>
          <w:color w:val="002060"/>
        </w:rPr>
        <w:t>in front of the public.</w:t>
      </w:r>
      <w:r w:rsidR="00034734">
        <w:rPr>
          <w:color w:val="002060"/>
        </w:rPr>
        <w:t xml:space="preserve"> Only 1 demo as a gift.</w:t>
      </w:r>
    </w:p>
    <w:p w:rsidR="008058F7" w:rsidRPr="00EA15BC" w:rsidRDefault="008058F7" w:rsidP="00B00F98">
      <w:pPr>
        <w:pStyle w:val="ListParagraph"/>
        <w:numPr>
          <w:ilvl w:val="1"/>
          <w:numId w:val="2"/>
        </w:numPr>
        <w:jc w:val="both"/>
        <w:rPr>
          <w:color w:val="002060"/>
        </w:rPr>
      </w:pPr>
      <w:r w:rsidRPr="00EA15BC">
        <w:rPr>
          <w:color w:val="002060"/>
        </w:rPr>
        <w:t>Strong waiver to sign: no guarantee of result.</w:t>
      </w:r>
    </w:p>
    <w:p w:rsidR="00FD10C1" w:rsidRPr="00136F6F" w:rsidRDefault="00FD10C1" w:rsidP="00FD10C1">
      <w:pPr>
        <w:pStyle w:val="ListParagraph"/>
        <w:ind w:left="2160"/>
        <w:jc w:val="both"/>
        <w:rPr>
          <w:b/>
          <w:color w:val="002060"/>
        </w:rPr>
      </w:pPr>
    </w:p>
    <w:p w:rsidR="00FD10C1" w:rsidRPr="00136F6F" w:rsidRDefault="00FD10C1" w:rsidP="00FD10C1">
      <w:pPr>
        <w:pStyle w:val="ListParagraph"/>
        <w:ind w:left="2160"/>
        <w:jc w:val="both"/>
        <w:rPr>
          <w:b/>
          <w:color w:val="BF8F00" w:themeColor="accent4" w:themeShade="BF"/>
        </w:rPr>
      </w:pPr>
      <w:r w:rsidRPr="00136F6F">
        <w:rPr>
          <w:b/>
          <w:color w:val="BF8F00" w:themeColor="accent4" w:themeShade="BF"/>
        </w:rPr>
        <w:t>Short term solution for the rest</w:t>
      </w:r>
      <w:r w:rsidR="00BE3B5C" w:rsidRPr="00136F6F">
        <w:rPr>
          <w:b/>
          <w:color w:val="BF8F00" w:themeColor="accent4" w:themeShade="BF"/>
        </w:rPr>
        <w:t xml:space="preserve"> until </w:t>
      </w:r>
      <w:r w:rsidR="00207BD0" w:rsidRPr="00136F6F">
        <w:rPr>
          <w:b/>
          <w:color w:val="BF8F00" w:themeColor="accent4" w:themeShade="BF"/>
        </w:rPr>
        <w:t xml:space="preserve">we can </w:t>
      </w:r>
      <w:r w:rsidR="00BE3B5C" w:rsidRPr="00136F6F">
        <w:rPr>
          <w:b/>
          <w:color w:val="BF8F00" w:themeColor="accent4" w:themeShade="BF"/>
        </w:rPr>
        <w:t>fully comply with the law</w:t>
      </w:r>
      <w:r w:rsidRPr="00136F6F">
        <w:rPr>
          <w:b/>
          <w:color w:val="BF8F00" w:themeColor="accent4" w:themeShade="BF"/>
        </w:rPr>
        <w:t>:</w:t>
      </w:r>
    </w:p>
    <w:p w:rsidR="00F6023E" w:rsidRPr="00136F6F" w:rsidRDefault="00C45286" w:rsidP="000B6B6C">
      <w:pPr>
        <w:pStyle w:val="ListParagraph"/>
        <w:numPr>
          <w:ilvl w:val="1"/>
          <w:numId w:val="2"/>
        </w:numPr>
        <w:jc w:val="both"/>
        <w:rPr>
          <w:color w:val="002060"/>
        </w:rPr>
      </w:pPr>
      <w:r w:rsidRPr="00136F6F">
        <w:rPr>
          <w:color w:val="002060"/>
        </w:rPr>
        <w:t xml:space="preserve">Disclose higher honor fee in </w:t>
      </w:r>
      <w:r w:rsidR="000B6B6C" w:rsidRPr="00136F6F">
        <w:rPr>
          <w:color w:val="002060"/>
        </w:rPr>
        <w:t xml:space="preserve">private </w:t>
      </w:r>
      <w:r w:rsidR="00207BD0" w:rsidRPr="00136F6F">
        <w:rPr>
          <w:color w:val="002060"/>
        </w:rPr>
        <w:t xml:space="preserve">sessions </w:t>
      </w:r>
      <w:r w:rsidR="000B6B6C" w:rsidRPr="00136F6F">
        <w:rPr>
          <w:color w:val="002060"/>
        </w:rPr>
        <w:t>and in person only</w:t>
      </w:r>
      <w:r w:rsidRPr="00136F6F">
        <w:rPr>
          <w:color w:val="002060"/>
        </w:rPr>
        <w:t xml:space="preserve">. </w:t>
      </w:r>
      <w:r w:rsidR="00034734">
        <w:rPr>
          <w:color w:val="002060"/>
        </w:rPr>
        <w:t xml:space="preserve">Not over the phone, not by webcast, not by email. </w:t>
      </w:r>
      <w:r w:rsidR="008058F7" w:rsidRPr="00136F6F">
        <w:rPr>
          <w:color w:val="002060"/>
        </w:rPr>
        <w:t>Make</w:t>
      </w:r>
      <w:r w:rsidR="000B0472" w:rsidRPr="00136F6F">
        <w:rPr>
          <w:color w:val="002060"/>
        </w:rPr>
        <w:t xml:space="preserve"> sure </w:t>
      </w:r>
      <w:r w:rsidR="008058F7" w:rsidRPr="00136F6F">
        <w:rPr>
          <w:color w:val="002060"/>
        </w:rPr>
        <w:t>the client</w:t>
      </w:r>
      <w:r w:rsidR="00207BD0" w:rsidRPr="00136F6F">
        <w:rPr>
          <w:color w:val="002060"/>
        </w:rPr>
        <w:t xml:space="preserve"> or student does </w:t>
      </w:r>
      <w:r w:rsidR="000B0472" w:rsidRPr="00136F6F">
        <w:rPr>
          <w:color w:val="002060"/>
        </w:rPr>
        <w:t>n</w:t>
      </w:r>
      <w:r w:rsidR="00207BD0" w:rsidRPr="00136F6F">
        <w:rPr>
          <w:color w:val="002060"/>
        </w:rPr>
        <w:t>ot</w:t>
      </w:r>
      <w:r w:rsidRPr="00136F6F">
        <w:rPr>
          <w:color w:val="002060"/>
        </w:rPr>
        <w:t xml:space="preserve"> </w:t>
      </w:r>
      <w:r w:rsidR="00207BD0" w:rsidRPr="00136F6F">
        <w:rPr>
          <w:color w:val="002060"/>
        </w:rPr>
        <w:t>record</w:t>
      </w:r>
      <w:r w:rsidR="001341C7">
        <w:rPr>
          <w:color w:val="002060"/>
        </w:rPr>
        <w:t xml:space="preserve"> audio or video</w:t>
      </w:r>
      <w:r w:rsidRPr="00136F6F">
        <w:rPr>
          <w:color w:val="002060"/>
        </w:rPr>
        <w:t>. Cell phone</w:t>
      </w:r>
      <w:r w:rsidR="00207BD0" w:rsidRPr="00136F6F">
        <w:rPr>
          <w:color w:val="002060"/>
        </w:rPr>
        <w:t>s</w:t>
      </w:r>
      <w:r w:rsidRPr="00136F6F">
        <w:rPr>
          <w:color w:val="002060"/>
        </w:rPr>
        <w:t xml:space="preserve"> </w:t>
      </w:r>
      <w:r w:rsidR="00207BD0" w:rsidRPr="00136F6F">
        <w:rPr>
          <w:color w:val="002060"/>
        </w:rPr>
        <w:t xml:space="preserve">must be </w:t>
      </w:r>
      <w:r w:rsidRPr="00136F6F">
        <w:rPr>
          <w:color w:val="002060"/>
        </w:rPr>
        <w:t>left at the door.</w:t>
      </w:r>
      <w:r w:rsidR="00034734">
        <w:rPr>
          <w:color w:val="002060"/>
        </w:rPr>
        <w:t xml:space="preserve"> Assign a volunteer for this task. </w:t>
      </w:r>
    </w:p>
    <w:p w:rsidR="00C45286" w:rsidRDefault="00C45286" w:rsidP="00B00F98">
      <w:pPr>
        <w:pStyle w:val="ListParagraph"/>
        <w:numPr>
          <w:ilvl w:val="1"/>
          <w:numId w:val="2"/>
        </w:numPr>
        <w:jc w:val="both"/>
        <w:rPr>
          <w:color w:val="002060"/>
        </w:rPr>
      </w:pPr>
      <w:r w:rsidRPr="00136F6F">
        <w:rPr>
          <w:color w:val="002060"/>
        </w:rPr>
        <w:t xml:space="preserve">Disclose guidance from </w:t>
      </w:r>
      <w:r w:rsidR="00207BD0" w:rsidRPr="00136F6F">
        <w:rPr>
          <w:color w:val="002060"/>
        </w:rPr>
        <w:t xml:space="preserve">a </w:t>
      </w:r>
      <w:r w:rsidRPr="00136F6F">
        <w:rPr>
          <w:color w:val="002060"/>
        </w:rPr>
        <w:t>flow in private</w:t>
      </w:r>
      <w:r w:rsidR="00D35C17" w:rsidRPr="00136F6F">
        <w:rPr>
          <w:color w:val="002060"/>
        </w:rPr>
        <w:t xml:space="preserve"> only</w:t>
      </w:r>
      <w:r w:rsidRPr="00136F6F">
        <w:rPr>
          <w:color w:val="002060"/>
        </w:rPr>
        <w:t xml:space="preserve">. </w:t>
      </w:r>
      <w:r w:rsidR="008058F7" w:rsidRPr="00136F6F">
        <w:rPr>
          <w:color w:val="002060"/>
        </w:rPr>
        <w:t>Connect to receive the flow silently. Then present the essence of the flow as “</w:t>
      </w:r>
      <w:r w:rsidR="001341C7">
        <w:rPr>
          <w:color w:val="002060"/>
        </w:rPr>
        <w:t xml:space="preserve">here is </w:t>
      </w:r>
      <w:r w:rsidR="008058F7" w:rsidRPr="00136F6F">
        <w:rPr>
          <w:color w:val="002060"/>
        </w:rPr>
        <w:t>sacred wisdom carrying guidanc</w:t>
      </w:r>
      <w:r w:rsidR="001341C7">
        <w:rPr>
          <w:color w:val="002060"/>
        </w:rPr>
        <w:t xml:space="preserve">e”, i.e. wisdom from Master Sha teachings provided by the Master Teacher to the client, </w:t>
      </w:r>
      <w:r w:rsidR="008058F7" w:rsidRPr="00136F6F">
        <w:rPr>
          <w:color w:val="002060"/>
        </w:rPr>
        <w:t>and not as a “flow” to the client. Make</w:t>
      </w:r>
      <w:r w:rsidR="00B226DA" w:rsidRPr="00136F6F">
        <w:rPr>
          <w:color w:val="002060"/>
        </w:rPr>
        <w:t xml:space="preserve"> sure n</w:t>
      </w:r>
      <w:r w:rsidRPr="00136F6F">
        <w:rPr>
          <w:color w:val="002060"/>
        </w:rPr>
        <w:t>o recording. Cell phone left at the door</w:t>
      </w:r>
      <w:r w:rsidRPr="00136F6F">
        <w:rPr>
          <w:color w:val="BF8F00" w:themeColor="accent4" w:themeShade="BF"/>
        </w:rPr>
        <w:t>.</w:t>
      </w:r>
      <w:r>
        <w:rPr>
          <w:color w:val="002060"/>
        </w:rPr>
        <w:t xml:space="preserve"> </w:t>
      </w:r>
    </w:p>
    <w:p w:rsidR="008058F7" w:rsidRDefault="008058F7" w:rsidP="008058F7">
      <w:pPr>
        <w:pStyle w:val="ListParagraph"/>
        <w:ind w:left="2160"/>
        <w:jc w:val="both"/>
        <w:rPr>
          <w:color w:val="002060"/>
        </w:rPr>
      </w:pPr>
    </w:p>
    <w:p w:rsidR="0093345B" w:rsidRDefault="0093345B" w:rsidP="0093345B">
      <w:pPr>
        <w:pStyle w:val="ListParagraph"/>
        <w:ind w:left="2160"/>
        <w:jc w:val="both"/>
        <w:rPr>
          <w:color w:val="002060"/>
        </w:rPr>
      </w:pPr>
    </w:p>
    <w:p w:rsidR="0093345B" w:rsidRDefault="0093345B" w:rsidP="0093345B">
      <w:pPr>
        <w:pStyle w:val="ListParagraph"/>
        <w:numPr>
          <w:ilvl w:val="0"/>
          <w:numId w:val="2"/>
        </w:numPr>
        <w:jc w:val="both"/>
        <w:rPr>
          <w:b/>
          <w:color w:val="002060"/>
        </w:rPr>
      </w:pPr>
      <w:r>
        <w:rPr>
          <w:b/>
          <w:color w:val="002060"/>
        </w:rPr>
        <w:t xml:space="preserve">Page of each country presented on DrSha.com has to comply with law of that country  </w:t>
      </w:r>
    </w:p>
    <w:p w:rsidR="003C2D7D" w:rsidRDefault="003C2D7D" w:rsidP="003C2D7D">
      <w:pPr>
        <w:pStyle w:val="ListParagraph"/>
        <w:ind w:left="1701"/>
        <w:jc w:val="both"/>
        <w:rPr>
          <w:color w:val="002060"/>
        </w:rPr>
      </w:pPr>
    </w:p>
    <w:p w:rsidR="003C2D7D" w:rsidRDefault="003C2D7D" w:rsidP="003C2D7D">
      <w:pPr>
        <w:pStyle w:val="ListParagraph"/>
        <w:numPr>
          <w:ilvl w:val="1"/>
          <w:numId w:val="2"/>
        </w:numPr>
        <w:jc w:val="both"/>
        <w:rPr>
          <w:color w:val="002060"/>
        </w:rPr>
      </w:pPr>
      <w:r>
        <w:rPr>
          <w:color w:val="002060"/>
        </w:rPr>
        <w:t xml:space="preserve">Present information </w:t>
      </w:r>
      <w:r w:rsidR="00AC1794">
        <w:rPr>
          <w:color w:val="002060"/>
        </w:rPr>
        <w:t xml:space="preserve">on </w:t>
      </w:r>
      <w:r w:rsidR="00EE01BD">
        <w:rPr>
          <w:color w:val="002060"/>
        </w:rPr>
        <w:t xml:space="preserve">independent </w:t>
      </w:r>
      <w:r w:rsidR="00AC1794">
        <w:rPr>
          <w:color w:val="002060"/>
        </w:rPr>
        <w:t>page</w:t>
      </w:r>
      <w:r w:rsidR="00EE01BD">
        <w:rPr>
          <w:color w:val="002060"/>
        </w:rPr>
        <w:t xml:space="preserve"> for the country (if any)</w:t>
      </w:r>
      <w:r w:rsidR="00AC1794">
        <w:rPr>
          <w:color w:val="002060"/>
        </w:rPr>
        <w:t xml:space="preserve"> </w:t>
      </w:r>
      <w:r w:rsidR="00EE01BD">
        <w:rPr>
          <w:color w:val="002060"/>
        </w:rPr>
        <w:t>and on page for that</w:t>
      </w:r>
      <w:r>
        <w:rPr>
          <w:color w:val="002060"/>
        </w:rPr>
        <w:t xml:space="preserve"> country</w:t>
      </w:r>
      <w:r w:rsidR="00EE01BD">
        <w:rPr>
          <w:color w:val="002060"/>
        </w:rPr>
        <w:t xml:space="preserve"> on DrSha.com</w:t>
      </w:r>
      <w:r>
        <w:rPr>
          <w:color w:val="002060"/>
        </w:rPr>
        <w:t xml:space="preserve"> </w:t>
      </w:r>
      <w:r w:rsidR="00AC1794">
        <w:rPr>
          <w:color w:val="002060"/>
        </w:rPr>
        <w:t xml:space="preserve">in </w:t>
      </w:r>
      <w:r w:rsidR="008058F7">
        <w:rPr>
          <w:color w:val="002060"/>
        </w:rPr>
        <w:t xml:space="preserve">a </w:t>
      </w:r>
      <w:r w:rsidR="00AC1794">
        <w:rPr>
          <w:color w:val="002060"/>
        </w:rPr>
        <w:t>way it complies with the law of that country</w:t>
      </w:r>
    </w:p>
    <w:p w:rsidR="003C2D7D" w:rsidRDefault="003C2D7D" w:rsidP="003C2D7D">
      <w:pPr>
        <w:pStyle w:val="ListParagraph"/>
        <w:numPr>
          <w:ilvl w:val="1"/>
          <w:numId w:val="2"/>
        </w:numPr>
        <w:jc w:val="both"/>
        <w:rPr>
          <w:color w:val="002060"/>
        </w:rPr>
      </w:pPr>
      <w:r>
        <w:rPr>
          <w:color w:val="002060"/>
        </w:rPr>
        <w:t xml:space="preserve">Information presented on global website not assigned to a country should comply with the law of incorporation of </w:t>
      </w:r>
      <w:r w:rsidR="00AC1794">
        <w:rPr>
          <w:color w:val="002060"/>
        </w:rPr>
        <w:t>the company who purchased the domain</w:t>
      </w:r>
    </w:p>
    <w:p w:rsidR="003C2D7D" w:rsidRPr="00252A59" w:rsidRDefault="003C2D7D" w:rsidP="00AC1794">
      <w:pPr>
        <w:pStyle w:val="ListParagraph"/>
        <w:numPr>
          <w:ilvl w:val="1"/>
          <w:numId w:val="2"/>
        </w:numPr>
        <w:jc w:val="both"/>
        <w:rPr>
          <w:color w:val="002060"/>
        </w:rPr>
      </w:pPr>
      <w:r w:rsidRPr="00AC1794">
        <w:rPr>
          <w:color w:val="C45911" w:themeColor="accent2" w:themeShade="BF"/>
        </w:rPr>
        <w:t xml:space="preserve">Reason: </w:t>
      </w:r>
      <w:r w:rsidR="00AC1794">
        <w:rPr>
          <w:color w:val="C45911" w:themeColor="accent2" w:themeShade="BF"/>
        </w:rPr>
        <w:t xml:space="preserve">legal national authorities are allowed to access and judge the content of the global website </w:t>
      </w:r>
      <w:r w:rsidR="008058F7">
        <w:rPr>
          <w:color w:val="C45911" w:themeColor="accent2" w:themeShade="BF"/>
        </w:rPr>
        <w:t>DrSha.com based on the language</w:t>
      </w:r>
      <w:r w:rsidR="00AC1794">
        <w:rPr>
          <w:color w:val="C45911" w:themeColor="accent2" w:themeShade="BF"/>
        </w:rPr>
        <w:t xml:space="preserve"> and references of events taking place in the country or geographical area. </w:t>
      </w:r>
      <w:r w:rsidR="005333DB">
        <w:rPr>
          <w:color w:val="C45911" w:themeColor="accent2" w:themeShade="BF"/>
        </w:rPr>
        <w:t xml:space="preserve">Risk for Master Sha and his teachers in that country. </w:t>
      </w:r>
      <w:r w:rsidRPr="00AC1794">
        <w:rPr>
          <w:color w:val="C45911" w:themeColor="accent2" w:themeShade="BF"/>
        </w:rPr>
        <w:t xml:space="preserve">Risk: </w:t>
      </w:r>
      <w:r w:rsidR="00AC1794">
        <w:rPr>
          <w:color w:val="C45911" w:themeColor="accent2" w:themeShade="BF"/>
        </w:rPr>
        <w:t>Illegal practice of medicine, false adve</w:t>
      </w:r>
      <w:r w:rsidR="005333DB">
        <w:rPr>
          <w:color w:val="C45911" w:themeColor="accent2" w:themeShade="BF"/>
        </w:rPr>
        <w:t>rtising and</w:t>
      </w:r>
      <w:r w:rsidR="00AC1794">
        <w:rPr>
          <w:color w:val="C45911" w:themeColor="accent2" w:themeShade="BF"/>
        </w:rPr>
        <w:t xml:space="preserve"> f</w:t>
      </w:r>
      <w:r w:rsidR="008058F7">
        <w:rPr>
          <w:color w:val="C45911" w:themeColor="accent2" w:themeShade="BF"/>
        </w:rPr>
        <w:t>raud</w:t>
      </w:r>
      <w:r w:rsidRPr="00AC1794">
        <w:rPr>
          <w:color w:val="C45911" w:themeColor="accent2" w:themeShade="BF"/>
        </w:rPr>
        <w:t>.</w:t>
      </w:r>
    </w:p>
    <w:p w:rsidR="00252A59" w:rsidRDefault="00252A59" w:rsidP="00252A59">
      <w:pPr>
        <w:pStyle w:val="ListParagraph"/>
        <w:ind w:left="2160"/>
        <w:jc w:val="both"/>
        <w:rPr>
          <w:color w:val="002060"/>
        </w:rPr>
      </w:pPr>
    </w:p>
    <w:p w:rsidR="0001415C" w:rsidRPr="00AC1794" w:rsidRDefault="0001415C" w:rsidP="00252A59">
      <w:pPr>
        <w:pStyle w:val="ListParagraph"/>
        <w:ind w:left="2160"/>
        <w:jc w:val="both"/>
        <w:rPr>
          <w:color w:val="002060"/>
        </w:rPr>
      </w:pPr>
    </w:p>
    <w:p w:rsidR="00252A59" w:rsidRDefault="0001415C" w:rsidP="00252A59">
      <w:pPr>
        <w:pStyle w:val="ListParagraph"/>
        <w:numPr>
          <w:ilvl w:val="0"/>
          <w:numId w:val="2"/>
        </w:numPr>
        <w:jc w:val="both"/>
        <w:rPr>
          <w:b/>
          <w:color w:val="002060"/>
        </w:rPr>
      </w:pPr>
      <w:r>
        <w:rPr>
          <w:b/>
          <w:color w:val="002060"/>
        </w:rPr>
        <w:t>Referencing and teaching the Divine Healing Hands©</w:t>
      </w:r>
      <w:r w:rsidR="00252A59">
        <w:rPr>
          <w:b/>
          <w:color w:val="002060"/>
        </w:rPr>
        <w:t xml:space="preserve"> </w:t>
      </w:r>
      <w:r>
        <w:rPr>
          <w:b/>
          <w:color w:val="002060"/>
        </w:rPr>
        <w:t>program</w:t>
      </w:r>
    </w:p>
    <w:p w:rsidR="0001415C" w:rsidRDefault="0001415C" w:rsidP="0001415C">
      <w:pPr>
        <w:pStyle w:val="ListParagraph"/>
        <w:ind w:left="1440"/>
        <w:jc w:val="both"/>
        <w:rPr>
          <w:b/>
          <w:color w:val="002060"/>
        </w:rPr>
      </w:pPr>
    </w:p>
    <w:p w:rsidR="008E6916" w:rsidRPr="008E6916" w:rsidRDefault="0001415C" w:rsidP="008E6916">
      <w:pPr>
        <w:pStyle w:val="ListParagraph"/>
        <w:numPr>
          <w:ilvl w:val="1"/>
          <w:numId w:val="2"/>
        </w:numPr>
        <w:ind w:left="1701"/>
        <w:jc w:val="both"/>
        <w:rPr>
          <w:color w:val="002060"/>
        </w:rPr>
      </w:pPr>
      <w:r w:rsidRPr="001B5A01">
        <w:rPr>
          <w:color w:val="002060"/>
        </w:rPr>
        <w:t xml:space="preserve">What we can NOT say or write:  </w:t>
      </w:r>
    </w:p>
    <w:p w:rsidR="0001415C" w:rsidRDefault="008E6916" w:rsidP="0001415C">
      <w:pPr>
        <w:pStyle w:val="ListParagraph"/>
        <w:numPr>
          <w:ilvl w:val="1"/>
          <w:numId w:val="2"/>
        </w:numPr>
        <w:jc w:val="both"/>
        <w:rPr>
          <w:color w:val="002060"/>
        </w:rPr>
      </w:pPr>
      <w:r>
        <w:rPr>
          <w:color w:val="002060"/>
        </w:rPr>
        <w:lastRenderedPageBreak/>
        <w:t>Promote or</w:t>
      </w:r>
      <w:r w:rsidR="000E746E">
        <w:rPr>
          <w:color w:val="002060"/>
        </w:rPr>
        <w:t xml:space="preserve"> disclose the</w:t>
      </w:r>
      <w:r w:rsidR="0001415C">
        <w:rPr>
          <w:color w:val="002060"/>
        </w:rPr>
        <w:t xml:space="preserve"> </w:t>
      </w:r>
      <w:r>
        <w:rPr>
          <w:color w:val="002060"/>
        </w:rPr>
        <w:t xml:space="preserve">title and the </w:t>
      </w:r>
      <w:r w:rsidR="0001415C">
        <w:rPr>
          <w:color w:val="002060"/>
        </w:rPr>
        <w:t xml:space="preserve">content of the book </w:t>
      </w:r>
      <w:r w:rsidR="000E746E">
        <w:rPr>
          <w:color w:val="002060"/>
        </w:rPr>
        <w:t>and the program, as they currently are, to the public</w:t>
      </w:r>
    </w:p>
    <w:p w:rsidR="0014475E" w:rsidRDefault="0014475E" w:rsidP="0001415C">
      <w:pPr>
        <w:pStyle w:val="ListParagraph"/>
        <w:numPr>
          <w:ilvl w:val="1"/>
          <w:numId w:val="2"/>
        </w:numPr>
        <w:jc w:val="both"/>
        <w:rPr>
          <w:color w:val="002060"/>
        </w:rPr>
      </w:pPr>
      <w:r>
        <w:rPr>
          <w:color w:val="002060"/>
        </w:rPr>
        <w:t xml:space="preserve">Teach the content of the book. </w:t>
      </w:r>
    </w:p>
    <w:p w:rsidR="0001415C" w:rsidRPr="008058F7" w:rsidRDefault="0001415C" w:rsidP="0001415C">
      <w:pPr>
        <w:pStyle w:val="ListParagraph"/>
        <w:numPr>
          <w:ilvl w:val="1"/>
          <w:numId w:val="2"/>
        </w:numPr>
        <w:jc w:val="both"/>
        <w:rPr>
          <w:color w:val="002060"/>
        </w:rPr>
      </w:pPr>
      <w:r w:rsidRPr="008058F7">
        <w:rPr>
          <w:color w:val="C45911" w:themeColor="accent2" w:themeShade="BF"/>
        </w:rPr>
        <w:t xml:space="preserve">Reason: </w:t>
      </w:r>
      <w:r w:rsidR="000E746E" w:rsidRPr="008058F7">
        <w:rPr>
          <w:color w:val="C45911" w:themeColor="accent2" w:themeShade="BF"/>
        </w:rPr>
        <w:t xml:space="preserve">Too many references in the book that carry legal risk. </w:t>
      </w:r>
      <w:r w:rsidRPr="008058F7">
        <w:rPr>
          <w:color w:val="C45911" w:themeColor="accent2" w:themeShade="BF"/>
        </w:rPr>
        <w:t xml:space="preserve">Risk: </w:t>
      </w:r>
      <w:r w:rsidR="000E746E" w:rsidRPr="008058F7">
        <w:rPr>
          <w:color w:val="C45911" w:themeColor="accent2" w:themeShade="BF"/>
        </w:rPr>
        <w:t>Illegal practice of medicine, false advertising and f</w:t>
      </w:r>
      <w:r w:rsidRPr="008058F7">
        <w:rPr>
          <w:color w:val="C45911" w:themeColor="accent2" w:themeShade="BF"/>
        </w:rPr>
        <w:t xml:space="preserve">raud </w:t>
      </w:r>
    </w:p>
    <w:p w:rsidR="008058F7" w:rsidRPr="008058F7" w:rsidRDefault="008058F7" w:rsidP="008058F7">
      <w:pPr>
        <w:pStyle w:val="ListParagraph"/>
        <w:ind w:left="2160"/>
        <w:jc w:val="both"/>
        <w:rPr>
          <w:color w:val="002060"/>
        </w:rPr>
      </w:pPr>
    </w:p>
    <w:p w:rsidR="0001415C" w:rsidRPr="000A621E" w:rsidRDefault="0001415C" w:rsidP="0001415C">
      <w:pPr>
        <w:pStyle w:val="ListParagraph"/>
        <w:numPr>
          <w:ilvl w:val="1"/>
          <w:numId w:val="2"/>
        </w:numPr>
        <w:ind w:left="1701"/>
        <w:jc w:val="both"/>
        <w:rPr>
          <w:color w:val="002060"/>
        </w:rPr>
      </w:pPr>
      <w:r w:rsidRPr="00370934">
        <w:rPr>
          <w:color w:val="002060"/>
        </w:rPr>
        <w:t>What we can say or write:</w:t>
      </w:r>
      <w:r w:rsidR="008E6916">
        <w:rPr>
          <w:color w:val="002060"/>
        </w:rPr>
        <w:t xml:space="preserve">  </w:t>
      </w:r>
      <w:r w:rsidR="008E6916" w:rsidRPr="008E6916">
        <w:rPr>
          <w:b/>
          <w:color w:val="BF8F00" w:themeColor="accent4" w:themeShade="BF"/>
        </w:rPr>
        <w:t>*</w:t>
      </w:r>
      <w:r w:rsidR="00EF39C2">
        <w:rPr>
          <w:b/>
          <w:color w:val="BF8F00" w:themeColor="accent4" w:themeShade="BF"/>
        </w:rPr>
        <w:t>IN PROCESS</w:t>
      </w:r>
      <w:r w:rsidR="008E6916" w:rsidRPr="008E6916">
        <w:rPr>
          <w:b/>
          <w:color w:val="BF8F00" w:themeColor="accent4" w:themeShade="BF"/>
        </w:rPr>
        <w:t>*</w:t>
      </w:r>
      <w:r w:rsidR="008E6916" w:rsidRPr="008E6916">
        <w:rPr>
          <w:color w:val="BF8F00" w:themeColor="accent4" w:themeShade="BF"/>
        </w:rPr>
        <w:t xml:space="preserve"> </w:t>
      </w:r>
      <w:r w:rsidR="008058F7">
        <w:rPr>
          <w:color w:val="BF8F00" w:themeColor="accent4" w:themeShade="BF"/>
        </w:rPr>
        <w:t xml:space="preserve">PLEASE WAIT FOR </w:t>
      </w:r>
      <w:r w:rsidR="00EF39C2">
        <w:rPr>
          <w:color w:val="BF8F00" w:themeColor="accent4" w:themeShade="BF"/>
        </w:rPr>
        <w:t>FURTHER GUIDANCE</w:t>
      </w:r>
      <w:r w:rsidR="00FE4D3E">
        <w:rPr>
          <w:color w:val="BF8F00" w:themeColor="accent4" w:themeShade="BF"/>
        </w:rPr>
        <w:t xml:space="preserve"> FROM THE SHEN, QI and JING CORE TEAMS FOR IMPLEMENTATION</w:t>
      </w:r>
    </w:p>
    <w:p w:rsidR="005F2CDE" w:rsidRDefault="00EF39C2" w:rsidP="008E6916">
      <w:pPr>
        <w:pStyle w:val="ListParagraph"/>
        <w:numPr>
          <w:ilvl w:val="1"/>
          <w:numId w:val="2"/>
        </w:numPr>
        <w:jc w:val="both"/>
        <w:rPr>
          <w:color w:val="002060"/>
        </w:rPr>
      </w:pPr>
      <w:r>
        <w:rPr>
          <w:color w:val="002060"/>
        </w:rPr>
        <w:t>Create a new program to replace</w:t>
      </w:r>
      <w:r w:rsidR="005E5B16">
        <w:rPr>
          <w:color w:val="002060"/>
        </w:rPr>
        <w:t xml:space="preserve"> </w:t>
      </w:r>
      <w:r w:rsidR="008E6916">
        <w:rPr>
          <w:color w:val="002060"/>
        </w:rPr>
        <w:t>the Divine Healing Hands program</w:t>
      </w:r>
      <w:r w:rsidR="005E5B16">
        <w:rPr>
          <w:color w:val="002060"/>
        </w:rPr>
        <w:t>©</w:t>
      </w:r>
      <w:r>
        <w:rPr>
          <w:color w:val="002060"/>
        </w:rPr>
        <w:t xml:space="preserve">, called: Soul Mind Body Alignment </w:t>
      </w:r>
      <w:r w:rsidR="005E5B16">
        <w:rPr>
          <w:color w:val="002060"/>
        </w:rPr>
        <w:t xml:space="preserve">Program©. </w:t>
      </w:r>
    </w:p>
    <w:p w:rsidR="00EF39C2" w:rsidRDefault="00EF39C2" w:rsidP="008E6916">
      <w:pPr>
        <w:pStyle w:val="ListParagraph"/>
        <w:numPr>
          <w:ilvl w:val="1"/>
          <w:numId w:val="2"/>
        </w:numPr>
        <w:jc w:val="both"/>
        <w:rPr>
          <w:color w:val="002060"/>
        </w:rPr>
      </w:pPr>
      <w:r>
        <w:rPr>
          <w:color w:val="002060"/>
        </w:rPr>
        <w:t xml:space="preserve">Training of: Soul Mind Body Alignment </w:t>
      </w:r>
      <w:r w:rsidR="00EE3500">
        <w:rPr>
          <w:color w:val="002060"/>
        </w:rPr>
        <w:t>Practi</w:t>
      </w:r>
      <w:r w:rsidR="004C759B">
        <w:rPr>
          <w:color w:val="002060"/>
        </w:rPr>
        <w:t>ti</w:t>
      </w:r>
      <w:r w:rsidR="00EE3500">
        <w:rPr>
          <w:color w:val="002060"/>
        </w:rPr>
        <w:t>oner</w:t>
      </w:r>
      <w:r w:rsidR="005E5B16">
        <w:rPr>
          <w:color w:val="002060"/>
        </w:rPr>
        <w:t>©</w:t>
      </w:r>
      <w:r w:rsidR="008E6916" w:rsidRPr="008E6916">
        <w:rPr>
          <w:color w:val="002060"/>
        </w:rPr>
        <w:t>.</w:t>
      </w:r>
      <w:r w:rsidR="008E6916">
        <w:rPr>
          <w:color w:val="002060"/>
        </w:rPr>
        <w:t xml:space="preserve"> </w:t>
      </w:r>
    </w:p>
    <w:p w:rsidR="008E6916" w:rsidRDefault="008E6916" w:rsidP="008E6916">
      <w:pPr>
        <w:pStyle w:val="ListParagraph"/>
        <w:numPr>
          <w:ilvl w:val="1"/>
          <w:numId w:val="2"/>
        </w:numPr>
        <w:jc w:val="both"/>
        <w:rPr>
          <w:color w:val="002060"/>
        </w:rPr>
      </w:pPr>
      <w:r>
        <w:rPr>
          <w:color w:val="002060"/>
        </w:rPr>
        <w:t xml:space="preserve">The words Divine and Healing can’t be used. </w:t>
      </w:r>
      <w:r w:rsidR="005E5B16">
        <w:rPr>
          <w:color w:val="002060"/>
        </w:rPr>
        <w:t xml:space="preserve"> </w:t>
      </w:r>
    </w:p>
    <w:p w:rsidR="00EF39C2" w:rsidRDefault="00EF39C2" w:rsidP="0014475E">
      <w:pPr>
        <w:pStyle w:val="ListParagraph"/>
        <w:numPr>
          <w:ilvl w:val="1"/>
          <w:numId w:val="2"/>
        </w:numPr>
        <w:jc w:val="both"/>
        <w:rPr>
          <w:color w:val="002060"/>
        </w:rPr>
      </w:pPr>
      <w:r>
        <w:rPr>
          <w:color w:val="002060"/>
        </w:rPr>
        <w:t>This new</w:t>
      </w:r>
      <w:r w:rsidR="0014475E">
        <w:rPr>
          <w:color w:val="002060"/>
        </w:rPr>
        <w:t xml:space="preserve"> pr</w:t>
      </w:r>
      <w:r w:rsidR="005E5B16">
        <w:rPr>
          <w:color w:val="002060"/>
        </w:rPr>
        <w:t>ogram</w:t>
      </w:r>
      <w:r>
        <w:rPr>
          <w:color w:val="002060"/>
        </w:rPr>
        <w:t xml:space="preserve"> will be based on the Soul Mind Body Medicine book</w:t>
      </w:r>
    </w:p>
    <w:p w:rsidR="00EF39C2" w:rsidRDefault="00EF39C2" w:rsidP="0014475E">
      <w:pPr>
        <w:pStyle w:val="ListParagraph"/>
        <w:numPr>
          <w:ilvl w:val="1"/>
          <w:numId w:val="2"/>
        </w:numPr>
        <w:jc w:val="both"/>
        <w:rPr>
          <w:color w:val="002060"/>
        </w:rPr>
      </w:pPr>
      <w:r>
        <w:rPr>
          <w:color w:val="002060"/>
        </w:rPr>
        <w:t xml:space="preserve">Teaching will use simpler </w:t>
      </w:r>
      <w:r w:rsidR="005E5B16">
        <w:rPr>
          <w:color w:val="002060"/>
        </w:rPr>
        <w:t xml:space="preserve">language </w:t>
      </w:r>
      <w:r>
        <w:rPr>
          <w:color w:val="002060"/>
        </w:rPr>
        <w:t xml:space="preserve">that complies with the law, not referencing healing or transforming power, but rather maintaining happiness and health </w:t>
      </w:r>
    </w:p>
    <w:p w:rsidR="0014475E" w:rsidRPr="0014475E" w:rsidRDefault="00EF39C2" w:rsidP="0014475E">
      <w:pPr>
        <w:pStyle w:val="ListParagraph"/>
        <w:numPr>
          <w:ilvl w:val="1"/>
          <w:numId w:val="2"/>
        </w:numPr>
        <w:jc w:val="both"/>
        <w:rPr>
          <w:color w:val="002060"/>
        </w:rPr>
      </w:pPr>
      <w:r>
        <w:rPr>
          <w:color w:val="002060"/>
        </w:rPr>
        <w:t xml:space="preserve">The transmission itself:  The Shen team will provide a </w:t>
      </w:r>
      <w:r w:rsidR="0059330A">
        <w:rPr>
          <w:color w:val="002060"/>
        </w:rPr>
        <w:t xml:space="preserve">separate </w:t>
      </w:r>
      <w:r>
        <w:rPr>
          <w:color w:val="002060"/>
        </w:rPr>
        <w:t>pamphlet/booklet to explain the transmission offered to the practitio</w:t>
      </w:r>
      <w:r w:rsidR="0059330A">
        <w:rPr>
          <w:color w:val="002060"/>
        </w:rPr>
        <w:t>ners, using the appropriate language. This pamphlet will be handed only to the ready ones who decide to receive the transmission.</w:t>
      </w:r>
    </w:p>
    <w:p w:rsidR="0001415C" w:rsidRDefault="0059330A" w:rsidP="008E6916">
      <w:pPr>
        <w:pStyle w:val="ListParagraph"/>
        <w:numPr>
          <w:ilvl w:val="1"/>
          <w:numId w:val="2"/>
        </w:numPr>
        <w:jc w:val="both"/>
        <w:rPr>
          <w:color w:val="002060"/>
        </w:rPr>
      </w:pPr>
      <w:r>
        <w:rPr>
          <w:color w:val="002060"/>
        </w:rPr>
        <w:t>The transmission will be offered in private, not in front of the public, in person or remotely. Not via webcast so that it can’t be recorded.</w:t>
      </w:r>
      <w:r w:rsidR="008E6916" w:rsidRPr="008E6916">
        <w:rPr>
          <w:color w:val="002060"/>
        </w:rPr>
        <w:t xml:space="preserve"> </w:t>
      </w:r>
    </w:p>
    <w:p w:rsidR="00990CF8" w:rsidRDefault="00990CF8" w:rsidP="0059330A">
      <w:pPr>
        <w:jc w:val="both"/>
        <w:rPr>
          <w:b/>
          <w:color w:val="002060"/>
        </w:rPr>
      </w:pPr>
    </w:p>
    <w:p w:rsidR="00A816A2" w:rsidRDefault="00A816A2" w:rsidP="00A816A2">
      <w:pPr>
        <w:pStyle w:val="ListParagraph"/>
        <w:numPr>
          <w:ilvl w:val="0"/>
          <w:numId w:val="2"/>
        </w:numPr>
        <w:ind w:left="1560" w:hanging="426"/>
        <w:jc w:val="both"/>
        <w:rPr>
          <w:b/>
          <w:color w:val="002060"/>
        </w:rPr>
      </w:pPr>
      <w:r>
        <w:rPr>
          <w:b/>
          <w:color w:val="002060"/>
        </w:rPr>
        <w:t>Other important points</w:t>
      </w:r>
    </w:p>
    <w:p w:rsidR="00A816A2" w:rsidRDefault="00A816A2" w:rsidP="00A816A2">
      <w:pPr>
        <w:pStyle w:val="ListParagraph"/>
        <w:ind w:left="1560"/>
        <w:jc w:val="both"/>
        <w:rPr>
          <w:b/>
          <w:color w:val="002060"/>
        </w:rPr>
      </w:pPr>
    </w:p>
    <w:p w:rsidR="00A816A2" w:rsidRDefault="00A816A2" w:rsidP="00A816A2">
      <w:pPr>
        <w:pStyle w:val="ListParagraph"/>
        <w:numPr>
          <w:ilvl w:val="1"/>
          <w:numId w:val="2"/>
        </w:numPr>
        <w:jc w:val="both"/>
        <w:rPr>
          <w:color w:val="002060"/>
        </w:rPr>
      </w:pPr>
      <w:r w:rsidRPr="00A816A2">
        <w:rPr>
          <w:color w:val="002060"/>
        </w:rPr>
        <w:t xml:space="preserve">No altar during </w:t>
      </w:r>
      <w:r>
        <w:rPr>
          <w:color w:val="002060"/>
        </w:rPr>
        <w:t xml:space="preserve">public </w:t>
      </w:r>
      <w:r w:rsidRPr="00A816A2">
        <w:rPr>
          <w:color w:val="002060"/>
        </w:rPr>
        <w:t>events</w:t>
      </w:r>
      <w:r>
        <w:rPr>
          <w:color w:val="002060"/>
        </w:rPr>
        <w:t>. A statue of Guan Yin and a picture of Master Sha are OK, but nothing more.</w:t>
      </w:r>
      <w:r w:rsidR="00D1617B">
        <w:rPr>
          <w:color w:val="002060"/>
        </w:rPr>
        <w:t xml:space="preserve"> No incense, no food. </w:t>
      </w:r>
    </w:p>
    <w:p w:rsidR="00D05CF0" w:rsidRDefault="00D05CF0" w:rsidP="00A816A2">
      <w:pPr>
        <w:pStyle w:val="ListParagraph"/>
        <w:numPr>
          <w:ilvl w:val="1"/>
          <w:numId w:val="2"/>
        </w:numPr>
        <w:jc w:val="both"/>
        <w:rPr>
          <w:color w:val="002060"/>
        </w:rPr>
      </w:pPr>
      <w:r>
        <w:rPr>
          <w:color w:val="002060"/>
        </w:rPr>
        <w:t xml:space="preserve">Clothing: smart, professional, neutral. Wearing a jacket is best. Think: speaker in a conference. </w:t>
      </w:r>
    </w:p>
    <w:p w:rsidR="006A0DD0" w:rsidRPr="00A816A2" w:rsidRDefault="006A0DD0" w:rsidP="00A816A2">
      <w:pPr>
        <w:pStyle w:val="ListParagraph"/>
        <w:numPr>
          <w:ilvl w:val="1"/>
          <w:numId w:val="2"/>
        </w:numPr>
        <w:jc w:val="both"/>
        <w:rPr>
          <w:color w:val="002060"/>
        </w:rPr>
      </w:pPr>
      <w:r>
        <w:rPr>
          <w:color w:val="002060"/>
        </w:rPr>
        <w:t>Speech: make people feel you are like them. Use the words they can hear. Share your enthusiasm about Master Sha and his blessings but with the greatest simplicity. Share personal experience, but not overwhelming ones, only experience people could have had in their lives.</w:t>
      </w:r>
    </w:p>
    <w:p w:rsidR="00487C3C" w:rsidRPr="00487C3C" w:rsidRDefault="00487C3C" w:rsidP="006A0DD0">
      <w:pPr>
        <w:pStyle w:val="ListParagraph"/>
        <w:numPr>
          <w:ilvl w:val="1"/>
          <w:numId w:val="2"/>
        </w:numPr>
        <w:jc w:val="both"/>
      </w:pPr>
      <w:r w:rsidRPr="00487C3C">
        <w:rPr>
          <w:color w:val="002060"/>
        </w:rPr>
        <w:t>Have</w:t>
      </w:r>
      <w:r>
        <w:rPr>
          <w:color w:val="002060"/>
        </w:rPr>
        <w:t xml:space="preserve"> top Master Teachers prepare the audience</w:t>
      </w:r>
      <w:r w:rsidRPr="00487C3C">
        <w:rPr>
          <w:color w:val="002060"/>
        </w:rPr>
        <w:t xml:space="preserve"> for Master Sha</w:t>
      </w:r>
      <w:r>
        <w:rPr>
          <w:color w:val="002060"/>
        </w:rPr>
        <w:t>’</w:t>
      </w:r>
      <w:r w:rsidR="006A0DD0">
        <w:rPr>
          <w:color w:val="002060"/>
        </w:rPr>
        <w:t>s teachings and explaining how Master Sha’s teachings has</w:t>
      </w:r>
      <w:r>
        <w:rPr>
          <w:color w:val="002060"/>
        </w:rPr>
        <w:t xml:space="preserve"> layers</w:t>
      </w:r>
      <w:r w:rsidR="006A0DD0">
        <w:rPr>
          <w:color w:val="002060"/>
        </w:rPr>
        <w:t>,</w:t>
      </w:r>
      <w:r>
        <w:rPr>
          <w:color w:val="002060"/>
        </w:rPr>
        <w:t xml:space="preserve"> and are not</w:t>
      </w:r>
      <w:r w:rsidR="006A0DD0">
        <w:rPr>
          <w:color w:val="002060"/>
        </w:rPr>
        <w:t xml:space="preserve"> meant</w:t>
      </w:r>
      <w:r>
        <w:rPr>
          <w:color w:val="002060"/>
        </w:rPr>
        <w:t xml:space="preserve"> to be absorbed on the 1rst layer only. </w:t>
      </w:r>
      <w:r w:rsidRPr="006A0DD0">
        <w:rPr>
          <w:color w:val="002060"/>
        </w:rPr>
        <w:t xml:space="preserve">Have Master Teachers in training prepare the audience for the Master Teacher, </w:t>
      </w:r>
      <w:r w:rsidR="006A0DD0" w:rsidRPr="006A0DD0">
        <w:rPr>
          <w:color w:val="002060"/>
        </w:rPr>
        <w:t>following</w:t>
      </w:r>
      <w:r w:rsidRPr="006A0DD0">
        <w:rPr>
          <w:color w:val="002060"/>
        </w:rPr>
        <w:t xml:space="preserve"> the same principle.</w:t>
      </w:r>
    </w:p>
    <w:p w:rsidR="00487C3C" w:rsidRPr="00487C3C" w:rsidRDefault="00487C3C" w:rsidP="00487C3C">
      <w:pPr>
        <w:jc w:val="both"/>
      </w:pPr>
    </w:p>
    <w:p w:rsidR="001B5A01" w:rsidRDefault="00990CF8" w:rsidP="00487C3C">
      <w:pPr>
        <w:pStyle w:val="ListParagraph"/>
        <w:ind w:left="2160"/>
        <w:jc w:val="center"/>
      </w:pPr>
      <w:r>
        <w:t>----------------</w:t>
      </w:r>
    </w:p>
    <w:sectPr w:rsidR="001B5A01" w:rsidSect="00C260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A6629"/>
    <w:multiLevelType w:val="hybridMultilevel"/>
    <w:tmpl w:val="71C2B486"/>
    <w:lvl w:ilvl="0" w:tplc="922AB8CE">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881605B"/>
    <w:multiLevelType w:val="hybridMultilevel"/>
    <w:tmpl w:val="F3B89AEA"/>
    <w:lvl w:ilvl="0" w:tplc="1009000F">
      <w:start w:val="1"/>
      <w:numFmt w:val="decimal"/>
      <w:lvlText w:val="%1."/>
      <w:lvlJc w:val="left"/>
      <w:pPr>
        <w:ind w:left="1440" w:hanging="360"/>
      </w:pPr>
    </w:lvl>
    <w:lvl w:ilvl="1" w:tplc="10090001">
      <w:start w:val="1"/>
      <w:numFmt w:val="bullet"/>
      <w:lvlText w:val=""/>
      <w:lvlJc w:val="left"/>
      <w:pPr>
        <w:ind w:left="2160" w:hanging="360"/>
      </w:pPr>
      <w:rPr>
        <w:rFonts w:ascii="Symbol" w:hAnsi="Symbol" w:hint="default"/>
      </w:r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E2"/>
    <w:rsid w:val="0001415C"/>
    <w:rsid w:val="000236D6"/>
    <w:rsid w:val="00034734"/>
    <w:rsid w:val="000534E6"/>
    <w:rsid w:val="0009070B"/>
    <w:rsid w:val="000A621E"/>
    <w:rsid w:val="000B0472"/>
    <w:rsid w:val="000B6B6C"/>
    <w:rsid w:val="000E746E"/>
    <w:rsid w:val="0010242D"/>
    <w:rsid w:val="001177E3"/>
    <w:rsid w:val="001341C7"/>
    <w:rsid w:val="00136F6F"/>
    <w:rsid w:val="0014475E"/>
    <w:rsid w:val="00185FC0"/>
    <w:rsid w:val="001B5A01"/>
    <w:rsid w:val="00207BD0"/>
    <w:rsid w:val="00242B44"/>
    <w:rsid w:val="00242E19"/>
    <w:rsid w:val="002469A3"/>
    <w:rsid w:val="00252A59"/>
    <w:rsid w:val="00321E15"/>
    <w:rsid w:val="00365FE2"/>
    <w:rsid w:val="00370934"/>
    <w:rsid w:val="00384238"/>
    <w:rsid w:val="003A2F2B"/>
    <w:rsid w:val="003C2D7D"/>
    <w:rsid w:val="00487C3C"/>
    <w:rsid w:val="004C759B"/>
    <w:rsid w:val="005333DB"/>
    <w:rsid w:val="0059330A"/>
    <w:rsid w:val="005B33A5"/>
    <w:rsid w:val="005E5B16"/>
    <w:rsid w:val="005F2CDE"/>
    <w:rsid w:val="00626092"/>
    <w:rsid w:val="006370C2"/>
    <w:rsid w:val="00693A53"/>
    <w:rsid w:val="006A0DD0"/>
    <w:rsid w:val="006A1FC1"/>
    <w:rsid w:val="006E5858"/>
    <w:rsid w:val="008058F7"/>
    <w:rsid w:val="008134DC"/>
    <w:rsid w:val="00884DF7"/>
    <w:rsid w:val="008E6916"/>
    <w:rsid w:val="009123BA"/>
    <w:rsid w:val="0093345B"/>
    <w:rsid w:val="00990CF8"/>
    <w:rsid w:val="00A17DAD"/>
    <w:rsid w:val="00A219FB"/>
    <w:rsid w:val="00A816A2"/>
    <w:rsid w:val="00A85CCE"/>
    <w:rsid w:val="00A90C0D"/>
    <w:rsid w:val="00AC1794"/>
    <w:rsid w:val="00AC7CB7"/>
    <w:rsid w:val="00B00F98"/>
    <w:rsid w:val="00B07424"/>
    <w:rsid w:val="00B226DA"/>
    <w:rsid w:val="00BD765B"/>
    <w:rsid w:val="00BE3B5C"/>
    <w:rsid w:val="00BF764E"/>
    <w:rsid w:val="00C11E52"/>
    <w:rsid w:val="00C125B6"/>
    <w:rsid w:val="00C26070"/>
    <w:rsid w:val="00C45286"/>
    <w:rsid w:val="00C511B0"/>
    <w:rsid w:val="00C86159"/>
    <w:rsid w:val="00CA5B37"/>
    <w:rsid w:val="00D05CF0"/>
    <w:rsid w:val="00D1617B"/>
    <w:rsid w:val="00D2537D"/>
    <w:rsid w:val="00D35C17"/>
    <w:rsid w:val="00DF14E1"/>
    <w:rsid w:val="00E56306"/>
    <w:rsid w:val="00EA15BC"/>
    <w:rsid w:val="00EB4942"/>
    <w:rsid w:val="00EE01BD"/>
    <w:rsid w:val="00EE08A2"/>
    <w:rsid w:val="00EE3500"/>
    <w:rsid w:val="00EF39C2"/>
    <w:rsid w:val="00F6023E"/>
    <w:rsid w:val="00FB5FF9"/>
    <w:rsid w:val="00FD10C1"/>
    <w:rsid w:val="00FE4D3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90FAB-93ED-496A-8336-57523076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E15"/>
    <w:pPr>
      <w:ind w:left="720"/>
      <w:contextualSpacing/>
    </w:pPr>
  </w:style>
  <w:style w:type="paragraph" w:styleId="BalloonText">
    <w:name w:val="Balloon Text"/>
    <w:basedOn w:val="Normal"/>
    <w:link w:val="BalloonTextChar"/>
    <w:uiPriority w:val="99"/>
    <w:semiHidden/>
    <w:unhideWhenUsed/>
    <w:rsid w:val="00884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614</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Le Corroller</dc:creator>
  <cp:keywords/>
  <dc:description/>
  <cp:lastModifiedBy>Laure Le Corroller</cp:lastModifiedBy>
  <cp:revision>15</cp:revision>
  <cp:lastPrinted>2017-01-13T18:59:00Z</cp:lastPrinted>
  <dcterms:created xsi:type="dcterms:W3CDTF">2017-02-01T20:25:00Z</dcterms:created>
  <dcterms:modified xsi:type="dcterms:W3CDTF">2017-02-09T01:56:00Z</dcterms:modified>
</cp:coreProperties>
</file>